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16EE3" w:rsidRDefault="00616EE3" w:rsidP="00E85F83">
      <w:pPr>
        <w:pStyle w:val="ac"/>
        <w:rPr>
          <w:sz w:val="24"/>
        </w:rPr>
      </w:pPr>
      <w:bookmarkStart w:id="0" w:name="_GoBack"/>
      <w:bookmarkEnd w:id="0"/>
    </w:p>
    <w:p w:rsidR="00E85F83" w:rsidRPr="00AA35E7" w:rsidRDefault="005072E3" w:rsidP="00E85F83">
      <w:pPr>
        <w:pStyle w:val="ac"/>
        <w:rPr>
          <w:sz w:val="24"/>
          <w:rtl/>
        </w:rPr>
      </w:pPr>
      <w:r>
        <w:rPr>
          <w:noProof/>
        </w:rPr>
        <w:drawing>
          <wp:anchor distT="0" distB="0" distL="114300" distR="114300" simplePos="0" relativeHeight="251659264" behindDoc="1" locked="0" layoutInCell="1" allowOverlap="1" wp14:anchorId="71D57E9D" wp14:editId="26674107">
            <wp:simplePos x="0" y="0"/>
            <wp:positionH relativeFrom="column">
              <wp:posOffset>2670810</wp:posOffset>
            </wp:positionH>
            <wp:positionV relativeFrom="paragraph">
              <wp:posOffset>-65405</wp:posOffset>
            </wp:positionV>
            <wp:extent cx="922020" cy="827405"/>
            <wp:effectExtent l="0" t="0" r="0" b="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extLst>
                        <a:ext uri="{28A0092B-C50C-407E-A947-70E740481C1C}">
                          <a14:useLocalDpi xmlns:a14="http://schemas.microsoft.com/office/drawing/2010/main" val="0"/>
                        </a:ext>
                      </a:extLst>
                    </a:blip>
                    <a:stretch>
                      <a:fillRect/>
                    </a:stretch>
                  </pic:blipFill>
                  <pic:spPr>
                    <a:xfrm>
                      <a:off x="0" y="0"/>
                      <a:ext cx="922020" cy="827405"/>
                    </a:xfrm>
                    <a:prstGeom prst="rect">
                      <a:avLst/>
                    </a:prstGeom>
                  </pic:spPr>
                </pic:pic>
              </a:graphicData>
            </a:graphic>
            <wp14:sizeRelH relativeFrom="page">
              <wp14:pctWidth>0</wp14:pctWidth>
            </wp14:sizeRelH>
            <wp14:sizeRelV relativeFrom="page">
              <wp14:pctHeight>0</wp14:pctHeight>
            </wp14:sizeRelV>
          </wp:anchor>
        </w:drawing>
      </w:r>
    </w:p>
    <w:p w:rsidR="005072E3" w:rsidRDefault="005072E3" w:rsidP="00FF3B29">
      <w:pPr>
        <w:pStyle w:val="ac"/>
        <w:rPr>
          <w:sz w:val="24"/>
          <w:rtl/>
        </w:rPr>
      </w:pPr>
    </w:p>
    <w:p w:rsidR="00122294" w:rsidRDefault="00E85F83" w:rsidP="00FF3B29">
      <w:pPr>
        <w:pStyle w:val="ac"/>
        <w:rPr>
          <w:rFonts w:cs="Times New Roman"/>
          <w:sz w:val="24"/>
          <w:rtl/>
          <w:lang w:bidi="ar-SA"/>
        </w:rPr>
      </w:pPr>
      <w:r w:rsidRPr="00AA35E7">
        <w:rPr>
          <w:rFonts w:hint="cs"/>
          <w:sz w:val="24"/>
          <w:rtl/>
        </w:rPr>
        <w:t xml:space="preserve"> </w:t>
      </w:r>
      <w:r w:rsidR="00122294" w:rsidRPr="00122294">
        <w:rPr>
          <w:rFonts w:cs="Times New Roman"/>
          <w:sz w:val="24"/>
          <w:rtl/>
          <w:lang w:bidi="ar-SA"/>
        </w:rPr>
        <w:t xml:space="preserve">فرع المحاسب العام – وزارة المالية </w:t>
      </w:r>
    </w:p>
    <w:p w:rsidR="00122294" w:rsidRDefault="00122294" w:rsidP="00122294">
      <w:pPr>
        <w:pStyle w:val="a7"/>
        <w:ind w:left="360"/>
        <w:jc w:val="center"/>
        <w:rPr>
          <w:rFonts w:cstheme="minorBidi"/>
          <w:b/>
          <w:bCs/>
          <w:szCs w:val="24"/>
          <w:rtl/>
          <w:lang w:bidi="ar-JO"/>
        </w:rPr>
      </w:pPr>
      <w:r>
        <w:rPr>
          <w:rFonts w:cstheme="minorBidi" w:hint="cs"/>
          <w:b/>
          <w:bCs/>
          <w:szCs w:val="24"/>
          <w:rtl/>
          <w:lang w:bidi="ar-JO"/>
        </w:rPr>
        <w:t xml:space="preserve">يدعو البنوك بهذا للاشتراك في إجراء مناقصة علنية رقم </w:t>
      </w:r>
      <w:r w:rsidR="00B63D32">
        <w:rPr>
          <w:rFonts w:cs="David" w:hint="cs"/>
          <w:b/>
          <w:bCs/>
          <w:szCs w:val="24"/>
          <w:rtl/>
        </w:rPr>
        <w:t xml:space="preserve">106/2021 </w:t>
      </w:r>
      <w:r>
        <w:rPr>
          <w:rFonts w:cstheme="minorBidi" w:hint="cs"/>
          <w:b/>
          <w:bCs/>
          <w:szCs w:val="24"/>
          <w:rtl/>
          <w:lang w:bidi="ar-JO"/>
        </w:rPr>
        <w:t xml:space="preserve">لتوفير قروض لموظفي التدريس ومِنَح مشروطة للطلاب في مؤسسات تأهيل موظفي التدريس </w:t>
      </w:r>
    </w:p>
    <w:p w:rsidR="002747D7" w:rsidRPr="002747D7" w:rsidRDefault="002747D7" w:rsidP="002747D7">
      <w:pPr>
        <w:pStyle w:val="a7"/>
        <w:ind w:left="360"/>
        <w:jc w:val="center"/>
        <w:rPr>
          <w:rFonts w:cs="David"/>
          <w:b/>
          <w:bCs/>
          <w:szCs w:val="24"/>
          <w:rtl/>
        </w:rPr>
      </w:pPr>
    </w:p>
    <w:p w:rsidR="00122294" w:rsidRPr="00122294" w:rsidRDefault="00122294" w:rsidP="00122294">
      <w:pPr>
        <w:pStyle w:val="a7"/>
        <w:numPr>
          <w:ilvl w:val="0"/>
          <w:numId w:val="8"/>
        </w:numPr>
        <w:rPr>
          <w:rFonts w:cs="David"/>
        </w:rPr>
      </w:pPr>
      <w:r>
        <w:rPr>
          <w:rFonts w:cstheme="minorBidi" w:hint="cs"/>
          <w:szCs w:val="24"/>
          <w:rtl/>
          <w:lang w:bidi="ar-JO"/>
        </w:rPr>
        <w:t xml:space="preserve">في نطاق المناقصة العلنية رقم </w:t>
      </w:r>
      <w:r w:rsidR="00B63D32">
        <w:rPr>
          <w:rFonts w:cs="David" w:hint="cs"/>
          <w:szCs w:val="24"/>
          <w:rtl/>
        </w:rPr>
        <w:t xml:space="preserve">106/2021 </w:t>
      </w:r>
      <w:r>
        <w:rPr>
          <w:rFonts w:cstheme="minorBidi" w:hint="cs"/>
          <w:szCs w:val="24"/>
          <w:rtl/>
          <w:lang w:bidi="ar-JO"/>
        </w:rPr>
        <w:t xml:space="preserve">لاختيار بنك لتوفير </w:t>
      </w:r>
      <w:r w:rsidRPr="00122294">
        <w:rPr>
          <w:rFonts w:cs="Times New Roman"/>
          <w:szCs w:val="24"/>
          <w:rtl/>
          <w:lang w:bidi="ar-SA"/>
        </w:rPr>
        <w:t>قروض لموظفي التدريس ومِنَح مشروطة لطلاب التدريس</w:t>
      </w:r>
      <w:r w:rsidRPr="00122294">
        <w:rPr>
          <w:rFonts w:cs="Times New Roman" w:hint="cs"/>
          <w:szCs w:val="24"/>
          <w:rtl/>
          <w:lang w:bidi="ar-SA"/>
        </w:rPr>
        <w:t xml:space="preserve"> </w:t>
      </w:r>
      <w:r w:rsidR="006148D5">
        <w:rPr>
          <w:rFonts w:cs="David" w:hint="cs"/>
          <w:szCs w:val="24"/>
          <w:rtl/>
        </w:rPr>
        <w:t>(</w:t>
      </w:r>
      <w:r>
        <w:rPr>
          <w:rFonts w:cstheme="minorBidi" w:hint="cs"/>
          <w:szCs w:val="24"/>
          <w:rtl/>
          <w:lang w:bidi="ar-JO"/>
        </w:rPr>
        <w:t>فيما يلي- المناقصة) سيتم اختيار بنك واحد (فيما يلي- البنك) لتوفير قروض لموظفي التدريس. بالإضافة لذلك، سيوفر البند مِنَح مشروطة من أموال الدولة لطلاب التدريس.</w:t>
      </w:r>
    </w:p>
    <w:p w:rsidR="00122294" w:rsidRPr="00122294" w:rsidRDefault="00122294" w:rsidP="00B63D32">
      <w:pPr>
        <w:pStyle w:val="a7"/>
        <w:numPr>
          <w:ilvl w:val="0"/>
          <w:numId w:val="8"/>
        </w:numPr>
        <w:rPr>
          <w:rFonts w:cs="David"/>
          <w:szCs w:val="24"/>
        </w:rPr>
      </w:pPr>
      <w:r>
        <w:rPr>
          <w:rFonts w:cstheme="minorBidi" w:hint="cs"/>
          <w:szCs w:val="24"/>
          <w:rtl/>
          <w:lang w:bidi="ar-JO"/>
        </w:rPr>
        <w:t>البنك الذي سيفوز في المناقصة سيكون مسؤولاً عن توفير القروض، إدارتها وجبايها، الكل بموجب المفصل في المناقصة وملاحقها.</w:t>
      </w:r>
    </w:p>
    <w:p w:rsidR="00122294" w:rsidRPr="00122294" w:rsidRDefault="00122294" w:rsidP="00122294">
      <w:pPr>
        <w:pStyle w:val="a7"/>
        <w:numPr>
          <w:ilvl w:val="0"/>
          <w:numId w:val="8"/>
        </w:numPr>
        <w:tabs>
          <w:tab w:val="left" w:pos="1133"/>
        </w:tabs>
        <w:rPr>
          <w:rFonts w:cs="David"/>
          <w:szCs w:val="24"/>
        </w:rPr>
      </w:pPr>
      <w:r>
        <w:rPr>
          <w:rFonts w:cstheme="minorBidi" w:hint="cs"/>
          <w:szCs w:val="24"/>
          <w:rtl/>
          <w:lang w:bidi="ar-JO"/>
        </w:rPr>
        <w:t xml:space="preserve">فترة التعاقد هي لخمس سنوات، وتشمل حفظ الإمكانية لصاحبة الدعوة لتمديد فترة التعاقد بفترات زمنية لغاية </w:t>
      </w:r>
      <w:r w:rsidR="00B63D32">
        <w:rPr>
          <w:rFonts w:cs="David" w:hint="cs"/>
          <w:szCs w:val="24"/>
          <w:rtl/>
        </w:rPr>
        <w:t>36</w:t>
      </w:r>
      <w:r w:rsidR="005A403A">
        <w:rPr>
          <w:rFonts w:cs="David" w:hint="cs"/>
          <w:szCs w:val="24"/>
          <w:rtl/>
        </w:rPr>
        <w:t xml:space="preserve"> </w:t>
      </w:r>
      <w:r>
        <w:rPr>
          <w:rFonts w:cstheme="minorBidi" w:hint="cs"/>
          <w:szCs w:val="24"/>
          <w:rtl/>
          <w:lang w:bidi="ar-JO"/>
        </w:rPr>
        <w:t>شهراً إضافياً بالمجموع الكلي.</w:t>
      </w:r>
    </w:p>
    <w:p w:rsidR="00E25139" w:rsidRPr="00E25139" w:rsidRDefault="00122294" w:rsidP="00E25139">
      <w:pPr>
        <w:pStyle w:val="a7"/>
        <w:numPr>
          <w:ilvl w:val="0"/>
          <w:numId w:val="8"/>
        </w:numPr>
        <w:tabs>
          <w:tab w:val="left" w:pos="1133"/>
        </w:tabs>
        <w:rPr>
          <w:rFonts w:cs="David"/>
          <w:szCs w:val="24"/>
        </w:rPr>
      </w:pPr>
      <w:r>
        <w:rPr>
          <w:rFonts w:cstheme="minorBidi" w:hint="cs"/>
          <w:szCs w:val="24"/>
          <w:rtl/>
          <w:lang w:bidi="ar-JO"/>
        </w:rPr>
        <w:t>يُطلب من مقدمي العروض بالمناقصة تقديم عروضهم ل</w:t>
      </w:r>
      <w:r w:rsidR="00E25139">
        <w:rPr>
          <w:rFonts w:cstheme="minorBidi" w:hint="cs"/>
          <w:szCs w:val="24"/>
          <w:rtl/>
          <w:lang w:bidi="ar-JO"/>
        </w:rPr>
        <w:t>ل</w:t>
      </w:r>
      <w:r>
        <w:rPr>
          <w:rFonts w:cstheme="minorBidi" w:hint="cs"/>
          <w:szCs w:val="24"/>
          <w:rtl/>
          <w:lang w:bidi="ar-JO"/>
        </w:rPr>
        <w:t xml:space="preserve">قيمة </w:t>
      </w:r>
      <w:r w:rsidR="00E25139">
        <w:rPr>
          <w:rFonts w:cstheme="minorBidi" w:hint="cs"/>
          <w:szCs w:val="24"/>
          <w:rtl/>
          <w:lang w:bidi="ar-JO"/>
        </w:rPr>
        <w:t xml:space="preserve">الأصلية من أموال البنك </w:t>
      </w:r>
      <w:r w:rsidR="00E25139">
        <w:rPr>
          <w:rFonts w:cs="David" w:hint="cs"/>
          <w:szCs w:val="24"/>
          <w:rtl/>
        </w:rPr>
        <w:t>(</w:t>
      </w:r>
      <w:r w:rsidR="00E25139">
        <w:rPr>
          <w:rFonts w:cstheme="minorBidi" w:hint="cs"/>
          <w:szCs w:val="24"/>
          <w:rtl/>
          <w:lang w:bidi="ar-JO"/>
        </w:rPr>
        <w:t xml:space="preserve">الإيداع)، التي تودع في حساب في بنك إسرائيل وتستخدم كمصدر لتوفير القروض لموظفي التدريس. مقدم العرض لأعلى إيداع سيعلن عنه فائزاً في المناقصة. </w:t>
      </w:r>
      <w:r w:rsidR="00E25139" w:rsidRPr="00E25139">
        <w:rPr>
          <w:rFonts w:cs="Arial"/>
          <w:szCs w:val="24"/>
          <w:rtl/>
          <w:lang w:bidi="ar-JO"/>
        </w:rPr>
        <w:t xml:space="preserve">يحق لمقدم </w:t>
      </w:r>
      <w:r w:rsidR="00E25139">
        <w:rPr>
          <w:rFonts w:cs="Arial" w:hint="cs"/>
          <w:szCs w:val="24"/>
          <w:rtl/>
          <w:lang w:bidi="ar-JO"/>
        </w:rPr>
        <w:t>العرض</w:t>
      </w:r>
      <w:r w:rsidR="00E25139" w:rsidRPr="00E25139">
        <w:rPr>
          <w:rFonts w:cs="Arial"/>
          <w:szCs w:val="24"/>
          <w:rtl/>
          <w:lang w:bidi="ar-JO"/>
        </w:rPr>
        <w:t xml:space="preserve"> الذي يقدم </w:t>
      </w:r>
      <w:r w:rsidR="00E25139">
        <w:rPr>
          <w:rFonts w:cs="Arial" w:hint="cs"/>
          <w:szCs w:val="24"/>
          <w:rtl/>
          <w:lang w:bidi="ar-JO"/>
        </w:rPr>
        <w:t xml:space="preserve">عرضاً لأعلى قيمة مالية </w:t>
      </w:r>
      <w:r w:rsidR="00E25139" w:rsidRPr="00E25139">
        <w:rPr>
          <w:rFonts w:cs="Arial" w:hint="cs"/>
          <w:szCs w:val="24"/>
          <w:rtl/>
          <w:lang w:bidi="ar-JO"/>
        </w:rPr>
        <w:t>من</w:t>
      </w:r>
      <w:r w:rsidR="00E25139" w:rsidRPr="00E25139">
        <w:rPr>
          <w:rFonts w:cs="Arial"/>
          <w:szCs w:val="24"/>
          <w:rtl/>
          <w:lang w:bidi="ar-JO"/>
        </w:rPr>
        <w:t xml:space="preserve"> أموال البنك التي تتجاوز الحد الأدنى المحدد لهذا الغرض في </w:t>
      </w:r>
      <w:r w:rsidR="00E25139">
        <w:rPr>
          <w:rFonts w:cs="Arial" w:hint="cs"/>
          <w:szCs w:val="24"/>
          <w:rtl/>
          <w:lang w:bidi="ar-JO"/>
        </w:rPr>
        <w:t>المناقصة</w:t>
      </w:r>
      <w:r w:rsidR="00E25139" w:rsidRPr="00E25139">
        <w:rPr>
          <w:rFonts w:cs="Arial"/>
          <w:szCs w:val="24"/>
          <w:rtl/>
          <w:lang w:bidi="ar-JO"/>
        </w:rPr>
        <w:t xml:space="preserve">، أن يُخلي من قسيمة </w:t>
      </w:r>
      <w:r w:rsidR="00E25139">
        <w:rPr>
          <w:rFonts w:cs="Arial" w:hint="cs"/>
          <w:szCs w:val="24"/>
          <w:rtl/>
          <w:lang w:bidi="ar-JO"/>
        </w:rPr>
        <w:t>الراتب</w:t>
      </w:r>
      <w:r w:rsidR="00E25139" w:rsidRPr="00E25139">
        <w:rPr>
          <w:rFonts w:cs="Arial"/>
          <w:szCs w:val="24"/>
          <w:rtl/>
          <w:lang w:bidi="ar-JO"/>
        </w:rPr>
        <w:t xml:space="preserve"> أو فائدة </w:t>
      </w:r>
      <w:r w:rsidR="00E25139">
        <w:rPr>
          <w:rFonts w:cs="Arial" w:hint="cs"/>
          <w:szCs w:val="24"/>
          <w:rtl/>
          <w:lang w:bidi="ar-JO"/>
        </w:rPr>
        <w:t>موظفي</w:t>
      </w:r>
      <w:r w:rsidR="00E25139" w:rsidRPr="00E25139">
        <w:rPr>
          <w:rFonts w:cs="Arial"/>
          <w:szCs w:val="24"/>
          <w:rtl/>
          <w:lang w:bidi="ar-JO"/>
        </w:rPr>
        <w:t xml:space="preserve"> </w:t>
      </w:r>
      <w:r w:rsidR="00E25139" w:rsidRPr="00E25139">
        <w:rPr>
          <w:rFonts w:cs="Arial" w:hint="cs"/>
          <w:szCs w:val="24"/>
          <w:rtl/>
          <w:lang w:bidi="ar-JO"/>
        </w:rPr>
        <w:t>التدريس،</w:t>
      </w:r>
      <w:r w:rsidR="00E25139" w:rsidRPr="00E25139">
        <w:rPr>
          <w:rFonts w:cs="Arial"/>
          <w:szCs w:val="24"/>
          <w:rtl/>
          <w:lang w:bidi="ar-JO"/>
        </w:rPr>
        <w:t xml:space="preserve"> القروض </w:t>
      </w:r>
      <w:r w:rsidR="00E25139">
        <w:rPr>
          <w:rFonts w:cs="Arial" w:hint="cs"/>
          <w:szCs w:val="24"/>
          <w:rtl/>
          <w:lang w:bidi="ar-JO"/>
        </w:rPr>
        <w:t>البنكية</w:t>
      </w:r>
      <w:r w:rsidR="00E25139" w:rsidRPr="00E25139">
        <w:rPr>
          <w:rFonts w:cs="Arial"/>
          <w:szCs w:val="24"/>
          <w:rtl/>
          <w:lang w:bidi="ar-JO"/>
        </w:rPr>
        <w:t xml:space="preserve"> التي </w:t>
      </w:r>
      <w:r w:rsidR="00E25139">
        <w:rPr>
          <w:rFonts w:cs="Arial" w:hint="cs"/>
          <w:szCs w:val="24"/>
          <w:rtl/>
          <w:lang w:bidi="ar-JO"/>
        </w:rPr>
        <w:t>سيوفرها</w:t>
      </w:r>
      <w:r w:rsidR="00E25139" w:rsidRPr="00E25139">
        <w:rPr>
          <w:rFonts w:cs="Arial"/>
          <w:szCs w:val="24"/>
          <w:rtl/>
          <w:lang w:bidi="ar-JO"/>
        </w:rPr>
        <w:t xml:space="preserve"> خارج </w:t>
      </w:r>
      <w:r w:rsidR="00E25139">
        <w:rPr>
          <w:rFonts w:cs="Arial" w:hint="cs"/>
          <w:szCs w:val="24"/>
          <w:rtl/>
          <w:lang w:bidi="ar-JO"/>
        </w:rPr>
        <w:t>المناقصة</w:t>
      </w:r>
      <w:r w:rsidR="00E25139" w:rsidRPr="00E25139">
        <w:rPr>
          <w:rFonts w:cs="Arial" w:hint="cs"/>
          <w:szCs w:val="24"/>
          <w:rtl/>
          <w:lang w:bidi="ar-JO"/>
        </w:rPr>
        <w:t>،</w:t>
      </w:r>
      <w:r w:rsidR="00E25139" w:rsidRPr="00E25139">
        <w:rPr>
          <w:rFonts w:cs="Arial"/>
          <w:szCs w:val="24"/>
          <w:rtl/>
          <w:lang w:bidi="ar-JO"/>
        </w:rPr>
        <w:t xml:space="preserve"> </w:t>
      </w:r>
      <w:r w:rsidR="00E25139">
        <w:rPr>
          <w:rFonts w:cs="Arial" w:hint="cs"/>
          <w:szCs w:val="24"/>
          <w:rtl/>
          <w:lang w:bidi="ar-JO"/>
        </w:rPr>
        <w:t>والكل بالخضوع وبموجب المحدد في المناقصة وفي الاتفاقية.</w:t>
      </w:r>
    </w:p>
    <w:p w:rsidR="00E25139" w:rsidRPr="000845D2" w:rsidRDefault="00E25139" w:rsidP="00E25139">
      <w:pPr>
        <w:pStyle w:val="a7"/>
        <w:numPr>
          <w:ilvl w:val="0"/>
          <w:numId w:val="8"/>
        </w:numPr>
        <w:tabs>
          <w:tab w:val="left" w:pos="1133"/>
        </w:tabs>
        <w:rPr>
          <w:rFonts w:cs="David"/>
          <w:szCs w:val="24"/>
        </w:rPr>
      </w:pPr>
      <w:r>
        <w:rPr>
          <w:rFonts w:cstheme="minorBidi" w:hint="cs"/>
          <w:szCs w:val="24"/>
          <w:rtl/>
          <w:lang w:bidi="ar-JO"/>
        </w:rPr>
        <w:t>من أجل تقديم عرض في إجراء المناقصة، يجب على مقدم العرض استيفاء شروط الحد الأدنى التالية بموجب المفصل في مستندات المناقصة.</w:t>
      </w:r>
    </w:p>
    <w:p w:rsidR="00E25139" w:rsidRDefault="00E25139" w:rsidP="00E25139">
      <w:pPr>
        <w:pStyle w:val="a7"/>
        <w:numPr>
          <w:ilvl w:val="1"/>
          <w:numId w:val="8"/>
        </w:numPr>
        <w:tabs>
          <w:tab w:val="left" w:pos="1133"/>
        </w:tabs>
        <w:ind w:left="707" w:hanging="425"/>
        <w:rPr>
          <w:rFonts w:cs="David"/>
          <w:szCs w:val="24"/>
        </w:rPr>
      </w:pPr>
      <w:r>
        <w:rPr>
          <w:rFonts w:cstheme="minorBidi" w:hint="cs"/>
          <w:szCs w:val="24"/>
          <w:rtl/>
          <w:lang w:bidi="ar-JO"/>
        </w:rPr>
        <w:t xml:space="preserve">مقدم العرض هو اتحاد بنكي حصل على رخصة بنك بموجب البند </w:t>
      </w:r>
      <w:r w:rsidRPr="005A403A">
        <w:rPr>
          <w:rFonts w:cs="David"/>
          <w:szCs w:val="24"/>
          <w:rtl/>
        </w:rPr>
        <w:t>4(</w:t>
      </w:r>
      <w:r>
        <w:rPr>
          <w:rFonts w:cs="Arial" w:hint="cs"/>
          <w:szCs w:val="24"/>
          <w:rtl/>
          <w:lang w:bidi="ar-JO"/>
        </w:rPr>
        <w:t>أ</w:t>
      </w:r>
      <w:r w:rsidRPr="005A403A">
        <w:rPr>
          <w:rFonts w:cs="David"/>
          <w:szCs w:val="24"/>
          <w:rtl/>
        </w:rPr>
        <w:t>)(1)(</w:t>
      </w:r>
      <w:r>
        <w:rPr>
          <w:rFonts w:cs="Arial" w:hint="cs"/>
          <w:szCs w:val="24"/>
          <w:rtl/>
          <w:lang w:bidi="ar-JO"/>
        </w:rPr>
        <w:t>أ</w:t>
      </w:r>
      <w:r w:rsidRPr="005A403A">
        <w:rPr>
          <w:rFonts w:cs="David"/>
          <w:szCs w:val="24"/>
          <w:rtl/>
        </w:rPr>
        <w:t xml:space="preserve">) </w:t>
      </w:r>
      <w:r>
        <w:rPr>
          <w:rFonts w:cstheme="minorBidi" w:hint="cs"/>
          <w:szCs w:val="24"/>
          <w:rtl/>
          <w:lang w:bidi="ar-JO"/>
        </w:rPr>
        <w:t>من قانون البنوك (ترخيص)، للعام-</w:t>
      </w:r>
      <w:r w:rsidRPr="005A403A">
        <w:rPr>
          <w:rFonts w:cs="David"/>
          <w:szCs w:val="24"/>
          <w:rtl/>
        </w:rPr>
        <w:t>1981</w:t>
      </w:r>
      <w:r>
        <w:rPr>
          <w:rFonts w:cs="David" w:hint="cs"/>
          <w:szCs w:val="24"/>
          <w:rtl/>
        </w:rPr>
        <w:t>.</w:t>
      </w:r>
      <w:r w:rsidRPr="003D1268" w:rsidDel="00292B85">
        <w:rPr>
          <w:rFonts w:cs="David" w:hint="cs"/>
          <w:szCs w:val="24"/>
          <w:rtl/>
        </w:rPr>
        <w:t xml:space="preserve"> </w:t>
      </w:r>
    </w:p>
    <w:p w:rsidR="00E25139" w:rsidRPr="000845D2" w:rsidRDefault="00E25139" w:rsidP="00E25139">
      <w:pPr>
        <w:pStyle w:val="a7"/>
        <w:numPr>
          <w:ilvl w:val="1"/>
          <w:numId w:val="8"/>
        </w:numPr>
        <w:tabs>
          <w:tab w:val="left" w:pos="1133"/>
        </w:tabs>
        <w:ind w:left="707" w:hanging="425"/>
        <w:rPr>
          <w:rFonts w:cs="David"/>
          <w:szCs w:val="24"/>
        </w:rPr>
      </w:pPr>
      <w:r>
        <w:rPr>
          <w:rFonts w:cstheme="minorBidi" w:hint="cs"/>
          <w:szCs w:val="24"/>
          <w:rtl/>
          <w:lang w:bidi="ar-JO"/>
        </w:rPr>
        <w:t>بحوزة مقدم العرض تصريح إدارة حسابات وسجلات وتصريح حول تقديم تقارير لسلطات ضريبة الدخل وضريبة القيمة المضافة بموجب القانون.</w:t>
      </w:r>
    </w:p>
    <w:p w:rsidR="00E25139" w:rsidRDefault="00E25139" w:rsidP="00E25139">
      <w:pPr>
        <w:pStyle w:val="a7"/>
        <w:numPr>
          <w:ilvl w:val="1"/>
          <w:numId w:val="8"/>
        </w:numPr>
        <w:tabs>
          <w:tab w:val="left" w:pos="1133"/>
        </w:tabs>
        <w:ind w:left="707" w:hanging="425"/>
        <w:rPr>
          <w:rFonts w:cs="David"/>
          <w:szCs w:val="24"/>
        </w:rPr>
      </w:pPr>
      <w:r>
        <w:rPr>
          <w:rFonts w:cstheme="minorBidi" w:hint="cs"/>
          <w:szCs w:val="24"/>
          <w:rtl/>
          <w:lang w:bidi="ar-JO"/>
        </w:rPr>
        <w:t xml:space="preserve">لمقدم العرض كافة التصاريح والتراخيص المطلوبة بموجب قانون صفقات الهيئات العمومية، للعام </w:t>
      </w:r>
      <w:r w:rsidRPr="008C01B6">
        <w:rPr>
          <w:rFonts w:cs="David"/>
          <w:szCs w:val="24"/>
          <w:rtl/>
        </w:rPr>
        <w:t>-1976</w:t>
      </w:r>
      <w:r>
        <w:rPr>
          <w:rFonts w:cs="David" w:hint="cs"/>
          <w:szCs w:val="24"/>
          <w:rtl/>
        </w:rPr>
        <w:t xml:space="preserve">. </w:t>
      </w:r>
    </w:p>
    <w:p w:rsidR="00E52699" w:rsidRPr="00E52699" w:rsidRDefault="00E52699" w:rsidP="00E52699">
      <w:pPr>
        <w:pStyle w:val="a7"/>
        <w:numPr>
          <w:ilvl w:val="1"/>
          <w:numId w:val="8"/>
        </w:numPr>
        <w:tabs>
          <w:tab w:val="left" w:pos="1133"/>
        </w:tabs>
        <w:ind w:left="707" w:hanging="425"/>
        <w:rPr>
          <w:rFonts w:cs="David"/>
          <w:szCs w:val="24"/>
        </w:rPr>
      </w:pPr>
      <w:r>
        <w:rPr>
          <w:rFonts w:cstheme="minorBidi" w:hint="cs"/>
          <w:szCs w:val="24"/>
          <w:rtl/>
          <w:lang w:bidi="ar-JO"/>
        </w:rPr>
        <w:t xml:space="preserve">لمقدم العرض على الأقل </w:t>
      </w:r>
      <w:r w:rsidR="00127ECE" w:rsidRPr="00127ECE">
        <w:rPr>
          <w:rFonts w:cs="David"/>
          <w:szCs w:val="24"/>
          <w:rtl/>
        </w:rPr>
        <w:t xml:space="preserve">20 </w:t>
      </w:r>
      <w:r>
        <w:rPr>
          <w:rFonts w:cstheme="minorBidi" w:hint="cs"/>
          <w:szCs w:val="24"/>
          <w:rtl/>
          <w:lang w:bidi="ar-JO"/>
        </w:rPr>
        <w:t>فرعاً يمكن فيها تلقي الخدمات موضوع المناقصة.</w:t>
      </w:r>
    </w:p>
    <w:p w:rsidR="00E52699" w:rsidRDefault="00E52699" w:rsidP="00E52699">
      <w:pPr>
        <w:pStyle w:val="a7"/>
        <w:numPr>
          <w:ilvl w:val="1"/>
          <w:numId w:val="8"/>
        </w:numPr>
        <w:tabs>
          <w:tab w:val="left" w:pos="1133"/>
        </w:tabs>
        <w:rPr>
          <w:rFonts w:cs="David"/>
          <w:szCs w:val="24"/>
        </w:rPr>
      </w:pPr>
      <w:r w:rsidRPr="00E52699">
        <w:rPr>
          <w:rFonts w:cs="Times New Roman"/>
          <w:szCs w:val="24"/>
          <w:rtl/>
          <w:lang w:bidi="ar-SA"/>
        </w:rPr>
        <w:t>لمقدم العرض كافة التراخيص والرخص المطلوبة بموجب كل قانون لإدارة مصلحته واستيفاء تعليمات الاتفاقية المرفقة لهذه المناقصة كملحق أ.</w:t>
      </w:r>
    </w:p>
    <w:p w:rsidR="00E85F83" w:rsidRPr="00AA35E7" w:rsidRDefault="00E52699" w:rsidP="00E52699">
      <w:pPr>
        <w:pStyle w:val="a7"/>
        <w:numPr>
          <w:ilvl w:val="0"/>
          <w:numId w:val="8"/>
        </w:numPr>
        <w:tabs>
          <w:tab w:val="left" w:pos="1133"/>
        </w:tabs>
        <w:rPr>
          <w:rFonts w:cs="David"/>
          <w:szCs w:val="24"/>
        </w:rPr>
      </w:pPr>
      <w:bookmarkStart w:id="1" w:name="_Ref16587165"/>
      <w:r w:rsidRPr="00E52699">
        <w:rPr>
          <w:rFonts w:cs="Times New Roman"/>
          <w:szCs w:val="24"/>
          <w:rtl/>
          <w:lang w:bidi="ar-SA"/>
        </w:rPr>
        <w:t xml:space="preserve">يمكن تحميل مستندات المناقصة، بدون دفع، ابتداء من تاريخ </w:t>
      </w:r>
      <w:r w:rsidR="00127ECE">
        <w:rPr>
          <w:rFonts w:cs="David" w:hint="cs"/>
          <w:szCs w:val="24"/>
          <w:rtl/>
        </w:rPr>
        <w:t xml:space="preserve">06.05.2021 </w:t>
      </w:r>
      <w:r w:rsidRPr="00E52699">
        <w:rPr>
          <w:rFonts w:cs="Times New Roman"/>
          <w:szCs w:val="24"/>
          <w:rtl/>
          <w:lang w:bidi="ar-SA"/>
        </w:rPr>
        <w:t xml:space="preserve">من موقع دائرة المشتريات الحكومية على الانترنت ، بالعنوان: </w:t>
      </w:r>
      <w:hyperlink r:id="rId9" w:history="1">
        <w:r w:rsidRPr="005E24FE">
          <w:rPr>
            <w:rStyle w:val="Hyperlink"/>
            <w:rFonts w:cs="David"/>
            <w:szCs w:val="24"/>
          </w:rPr>
          <w:t>www.mr.gov.il</w:t>
        </w:r>
      </w:hyperlink>
      <w:r>
        <w:rPr>
          <w:rFonts w:cs="David" w:hint="cs"/>
          <w:szCs w:val="24"/>
          <w:rtl/>
        </w:rPr>
        <w:t xml:space="preserve"> </w:t>
      </w:r>
      <w:r w:rsidRPr="00E52699">
        <w:rPr>
          <w:rFonts w:cs="Times New Roman"/>
          <w:szCs w:val="24"/>
          <w:rtl/>
          <w:lang w:bidi="ar-SA"/>
        </w:rPr>
        <w:t xml:space="preserve">تحت العنوان مناقصات وزارية  &lt; مناقصة رقم </w:t>
      </w:r>
      <w:r w:rsidR="00127ECE">
        <w:rPr>
          <w:rFonts w:cs="David" w:hint="cs"/>
          <w:szCs w:val="24"/>
          <w:rtl/>
        </w:rPr>
        <w:t>106/2021.</w:t>
      </w:r>
    </w:p>
    <w:p w:rsidR="00E52699" w:rsidRPr="00E52699" w:rsidRDefault="00E52699" w:rsidP="00E52699">
      <w:pPr>
        <w:pStyle w:val="a7"/>
        <w:numPr>
          <w:ilvl w:val="0"/>
          <w:numId w:val="8"/>
        </w:numPr>
        <w:tabs>
          <w:tab w:val="left" w:pos="1133"/>
        </w:tabs>
        <w:rPr>
          <w:rFonts w:cs="David"/>
          <w:szCs w:val="24"/>
        </w:rPr>
      </w:pPr>
      <w:r>
        <w:rPr>
          <w:rFonts w:cstheme="minorBidi" w:hint="cs"/>
          <w:szCs w:val="24"/>
          <w:rtl/>
          <w:lang w:bidi="ar-JO"/>
        </w:rPr>
        <w:lastRenderedPageBreak/>
        <w:t>يمكن تقديم الأسئلة والطلبات الاستفسارية خطياً لمرّكز لجنة المناقصات، السيد موشيه بيطون، عبر البريد الالكتروني على العنوان</w:t>
      </w:r>
      <w:r>
        <w:rPr>
          <w:rFonts w:cstheme="minorBidi" w:hint="cs"/>
          <w:rtl/>
          <w:lang w:bidi="ar-JO"/>
        </w:rPr>
        <w:t xml:space="preserve"> </w:t>
      </w:r>
      <w:hyperlink r:id="rId10" w:history="1">
        <w:r w:rsidR="00127ECE" w:rsidRPr="00FF513E">
          <w:rPr>
            <w:rStyle w:val="Hyperlink"/>
            <w:rFonts w:cs="David"/>
          </w:rPr>
          <w:t xml:space="preserve"> </w:t>
        </w:r>
        <w:r w:rsidR="00127ECE" w:rsidRPr="00FF513E">
          <w:rPr>
            <w:rStyle w:val="Hyperlink"/>
          </w:rPr>
          <w:t>TeachersLoanFund@mof.gov.il</w:t>
        </w:r>
      </w:hyperlink>
      <w:r w:rsidR="004A6218">
        <w:rPr>
          <w:rFonts w:eastAsia="Calibri" w:cs="David" w:hint="cs"/>
          <w:szCs w:val="24"/>
          <w:rtl/>
        </w:rPr>
        <w:t xml:space="preserve"> </w:t>
      </w:r>
      <w:r>
        <w:rPr>
          <w:rFonts w:eastAsia="Calibri" w:cstheme="minorBidi" w:hint="cs"/>
          <w:szCs w:val="24"/>
          <w:rtl/>
          <w:lang w:bidi="ar-JO"/>
        </w:rPr>
        <w:t xml:space="preserve">حتى تاريخ </w:t>
      </w:r>
      <w:r w:rsidR="00127ECE">
        <w:rPr>
          <w:rFonts w:eastAsia="Calibri" w:cs="David" w:hint="cs"/>
          <w:szCs w:val="24"/>
          <w:rtl/>
        </w:rPr>
        <w:t>20.05.2021</w:t>
      </w:r>
      <w:r w:rsidR="002747D7" w:rsidRPr="00127ECE">
        <w:rPr>
          <w:rFonts w:eastAsia="Calibri" w:cs="David" w:hint="cs"/>
          <w:szCs w:val="24"/>
          <w:rtl/>
        </w:rPr>
        <w:t xml:space="preserve"> </w:t>
      </w:r>
      <w:r>
        <w:rPr>
          <w:rFonts w:eastAsia="Calibri" w:cs="Arial" w:hint="cs"/>
          <w:szCs w:val="24"/>
          <w:rtl/>
          <w:lang w:bidi="ar-JO"/>
        </w:rPr>
        <w:t>الساعة</w:t>
      </w:r>
      <w:r w:rsidR="0034191E" w:rsidRPr="00127ECE">
        <w:rPr>
          <w:rFonts w:eastAsia="Calibri" w:cs="David" w:hint="cs"/>
          <w:szCs w:val="24"/>
          <w:rtl/>
        </w:rPr>
        <w:t xml:space="preserve"> 14:00.</w:t>
      </w:r>
      <w:r w:rsidR="0034191E" w:rsidRPr="00127ECE">
        <w:rPr>
          <w:rFonts w:cs="David" w:hint="cs"/>
          <w:szCs w:val="24"/>
          <w:rtl/>
        </w:rPr>
        <w:t xml:space="preserve"> </w:t>
      </w:r>
      <w:r w:rsidRPr="00E52699">
        <w:rPr>
          <w:rFonts w:cstheme="minorBidi" w:hint="cs"/>
          <w:szCs w:val="24"/>
          <w:rtl/>
          <w:lang w:bidi="ar-JO"/>
        </w:rPr>
        <w:t>فقط الأجوبة والتوضيحات المقدمة خطياً من قبل معد المناقصة هي التي تُلزمه.</w:t>
      </w:r>
    </w:p>
    <w:p w:rsidR="00FF7C9B" w:rsidRPr="00FF7C9B" w:rsidRDefault="00E52699" w:rsidP="00FF7C9B">
      <w:pPr>
        <w:pStyle w:val="a7"/>
        <w:numPr>
          <w:ilvl w:val="0"/>
          <w:numId w:val="8"/>
        </w:numPr>
        <w:tabs>
          <w:tab w:val="left" w:pos="1133"/>
        </w:tabs>
        <w:rPr>
          <w:rFonts w:cs="David"/>
          <w:szCs w:val="24"/>
        </w:rPr>
      </w:pPr>
      <w:bookmarkStart w:id="2" w:name="_Ref15107121"/>
      <w:bookmarkStart w:id="3" w:name="_Ref109615090"/>
      <w:bookmarkEnd w:id="1"/>
      <w:r>
        <w:rPr>
          <w:rFonts w:cstheme="minorBidi" w:hint="cs"/>
          <w:szCs w:val="24"/>
          <w:rtl/>
          <w:lang w:bidi="ar-JO"/>
        </w:rPr>
        <w:t xml:space="preserve">يتم تقديم العروض حتى موعد أقصاه تاريخ </w:t>
      </w:r>
      <w:r w:rsidR="00127ECE">
        <w:rPr>
          <w:rFonts w:cs="David" w:hint="cs"/>
          <w:szCs w:val="24"/>
          <w:rtl/>
        </w:rPr>
        <w:t>10.06.2021</w:t>
      </w:r>
      <w:r w:rsidR="002747D7">
        <w:rPr>
          <w:rFonts w:cs="David" w:hint="cs"/>
          <w:szCs w:val="24"/>
          <w:rtl/>
        </w:rPr>
        <w:t xml:space="preserve"> </w:t>
      </w:r>
      <w:r w:rsidR="00FF7C9B">
        <w:rPr>
          <w:rFonts w:eastAsia="Calibri" w:cs="Arial" w:hint="cs"/>
          <w:szCs w:val="24"/>
          <w:rtl/>
          <w:lang w:bidi="ar-JO"/>
        </w:rPr>
        <w:t>الساعة</w:t>
      </w:r>
      <w:r w:rsidR="00FF7C9B" w:rsidRPr="00127ECE">
        <w:rPr>
          <w:rFonts w:eastAsia="Calibri" w:cs="David" w:hint="cs"/>
          <w:szCs w:val="24"/>
          <w:rtl/>
        </w:rPr>
        <w:t xml:space="preserve"> </w:t>
      </w:r>
      <w:r w:rsidR="00E85F83" w:rsidRPr="00AA35E7">
        <w:rPr>
          <w:rFonts w:cs="David"/>
          <w:szCs w:val="24"/>
          <w:rtl/>
        </w:rPr>
        <w:t>1</w:t>
      </w:r>
      <w:r w:rsidR="007375FA" w:rsidRPr="00AA35E7">
        <w:rPr>
          <w:rFonts w:cs="David"/>
          <w:szCs w:val="24"/>
          <w:rtl/>
        </w:rPr>
        <w:t>4</w:t>
      </w:r>
      <w:r w:rsidR="00E85F83" w:rsidRPr="00AA35E7">
        <w:rPr>
          <w:rFonts w:cs="David"/>
          <w:szCs w:val="24"/>
          <w:rtl/>
        </w:rPr>
        <w:t xml:space="preserve">:00 </w:t>
      </w:r>
      <w:r w:rsidR="00FF7C9B" w:rsidRPr="00FF7C9B">
        <w:rPr>
          <w:rFonts w:cstheme="minorBidi" w:hint="cs"/>
          <w:szCs w:val="24"/>
          <w:rtl/>
          <w:lang w:bidi="ar-JO"/>
        </w:rPr>
        <w:t xml:space="preserve">بتسليمها لصندوق المناقصات- فرع المحاسب العام، شارع كابلن </w:t>
      </w:r>
      <w:r w:rsidR="00FF7C9B" w:rsidRPr="00FF7C9B">
        <w:rPr>
          <w:rFonts w:cs="David"/>
          <w:szCs w:val="24"/>
          <w:rtl/>
        </w:rPr>
        <w:t>1</w:t>
      </w:r>
      <w:r w:rsidR="00FF7C9B" w:rsidRPr="00FF7C9B">
        <w:rPr>
          <w:rFonts w:cs="Arial" w:hint="cs"/>
          <w:szCs w:val="24"/>
          <w:rtl/>
          <w:lang w:bidi="ar-JO"/>
        </w:rPr>
        <w:t xml:space="preserve">، في الأرشيف في الطابق الثالث، ص.ب </w:t>
      </w:r>
      <w:r w:rsidR="00FF7C9B" w:rsidRPr="00FF7C9B">
        <w:rPr>
          <w:rFonts w:cs="David"/>
          <w:szCs w:val="24"/>
          <w:rtl/>
        </w:rPr>
        <w:t>3115</w:t>
      </w:r>
      <w:r w:rsidR="00FF7C9B" w:rsidRPr="00FF7C9B">
        <w:rPr>
          <w:rFonts w:cs="Arial" w:hint="cs"/>
          <w:szCs w:val="24"/>
          <w:rtl/>
          <w:lang w:bidi="ar-JO"/>
        </w:rPr>
        <w:t>، مباني الحكومة، القدس</w:t>
      </w:r>
      <w:r w:rsidR="00FF7C9B" w:rsidRPr="00FF7C9B">
        <w:rPr>
          <w:rFonts w:cs="David"/>
          <w:szCs w:val="24"/>
          <w:rtl/>
        </w:rPr>
        <w:t xml:space="preserve"> 9103002. </w:t>
      </w:r>
      <w:r w:rsidR="00FF7C9B" w:rsidRPr="00FF7C9B">
        <w:rPr>
          <w:rFonts w:cstheme="minorBidi" w:hint="cs"/>
          <w:szCs w:val="24"/>
          <w:rtl/>
          <w:lang w:bidi="ar-JO"/>
        </w:rPr>
        <w:t>مدة سريان هذا العرض على كافة ملاحقه تكون حتى نهاية أربعة أشهر من الموعد الأخير لتقديم العروض.</w:t>
      </w:r>
    </w:p>
    <w:bookmarkEnd w:id="2"/>
    <w:bookmarkEnd w:id="3"/>
    <w:p w:rsidR="00FF7C9B" w:rsidRPr="00FF7C9B" w:rsidRDefault="00FF7C9B" w:rsidP="00127ECE">
      <w:pPr>
        <w:pStyle w:val="a7"/>
        <w:numPr>
          <w:ilvl w:val="0"/>
          <w:numId w:val="8"/>
        </w:numPr>
        <w:tabs>
          <w:tab w:val="left" w:pos="1133"/>
        </w:tabs>
        <w:rPr>
          <w:rFonts w:cs="David"/>
          <w:szCs w:val="24"/>
        </w:rPr>
      </w:pPr>
      <w:r>
        <w:rPr>
          <w:rFonts w:cstheme="minorBidi" w:hint="cs"/>
          <w:szCs w:val="24"/>
          <w:rtl/>
          <w:lang w:bidi="ar-JO"/>
        </w:rPr>
        <w:t>لصاحبة الدعوة الصلاحية لتأجيل المواعيد المذكورة.</w:t>
      </w:r>
    </w:p>
    <w:p w:rsidR="00FF7C9B" w:rsidRPr="00623C35" w:rsidRDefault="00FF7C9B" w:rsidP="00FF7C9B">
      <w:pPr>
        <w:pStyle w:val="a7"/>
        <w:numPr>
          <w:ilvl w:val="0"/>
          <w:numId w:val="8"/>
        </w:numPr>
        <w:tabs>
          <w:tab w:val="left" w:pos="1133"/>
        </w:tabs>
        <w:rPr>
          <w:rFonts w:cs="David"/>
          <w:szCs w:val="24"/>
        </w:rPr>
      </w:pPr>
      <w:r>
        <w:rPr>
          <w:rFonts w:cstheme="minorBidi" w:hint="cs"/>
          <w:szCs w:val="24"/>
          <w:rtl/>
          <w:lang w:bidi="ar-JO"/>
        </w:rPr>
        <w:t>يوضح بهذا أن هذا الإعلان يشمل معلومات عامة وأولية فقط. الشروط وباقي التفاصيل المُلزمة المتعلقة بالمناقصة هي بموجب المفصل في مستندات المناقصة. في حالة وجود عدم ملاءمة بين المذكور في مستندات هذا الإعلان وبين المذكور في مستندات المناقصة، تعليمات المناقصة هي المُلزمة.</w:t>
      </w:r>
    </w:p>
    <w:sectPr w:rsidR="00FF7C9B" w:rsidRPr="00623C35" w:rsidSect="00F26A4E">
      <w:headerReference w:type="even" r:id="rId11"/>
      <w:headerReference w:type="default" r:id="rId12"/>
      <w:pgSz w:w="11906" w:h="16838"/>
      <w:pgMar w:top="1440" w:right="1134" w:bottom="1440" w:left="1134" w:header="720" w:footer="72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61941" w:rsidRDefault="00F61941">
      <w:r>
        <w:separator/>
      </w:r>
    </w:p>
  </w:endnote>
  <w:endnote w:type="continuationSeparator" w:id="0">
    <w:p w:rsidR="00F61941" w:rsidRDefault="00F6194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61941" w:rsidRDefault="00F61941">
      <w:r>
        <w:separator/>
      </w:r>
    </w:p>
  </w:footnote>
  <w:footnote w:type="continuationSeparator" w:id="0">
    <w:p w:rsidR="00F61941" w:rsidRDefault="00F6194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A403A" w:rsidRDefault="005A403A" w:rsidP="005A403A">
    <w:pPr>
      <w:pStyle w:val="a9"/>
      <w:framePr w:wrap="around" w:vAnchor="text" w:hAnchor="text" w:xAlign="center" w:y="1"/>
      <w:rPr>
        <w:rStyle w:val="ab"/>
      </w:rPr>
    </w:pPr>
    <w:r>
      <w:rPr>
        <w:rStyle w:val="ab"/>
        <w:rtl/>
      </w:rPr>
      <w:fldChar w:fldCharType="begin"/>
    </w:r>
    <w:r>
      <w:rPr>
        <w:rStyle w:val="ab"/>
      </w:rPr>
      <w:instrText xml:space="preserve">PAGE  </w:instrText>
    </w:r>
    <w:r>
      <w:rPr>
        <w:rStyle w:val="ab"/>
        <w:rtl/>
      </w:rPr>
      <w:fldChar w:fldCharType="end"/>
    </w:r>
  </w:p>
  <w:p w:rsidR="005A403A" w:rsidRDefault="005A403A">
    <w:pPr>
      <w:pStyle w:val="a9"/>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A403A" w:rsidRDefault="005A403A" w:rsidP="005A403A">
    <w:pPr>
      <w:pStyle w:val="a9"/>
      <w:framePr w:wrap="around" w:vAnchor="text" w:hAnchor="text" w:xAlign="center" w:y="1"/>
      <w:rPr>
        <w:rStyle w:val="ab"/>
      </w:rPr>
    </w:pPr>
    <w:r>
      <w:rPr>
        <w:rStyle w:val="ab"/>
        <w:rtl/>
      </w:rPr>
      <w:fldChar w:fldCharType="begin"/>
    </w:r>
    <w:r>
      <w:rPr>
        <w:rStyle w:val="ab"/>
      </w:rPr>
      <w:instrText xml:space="preserve">PAGE  </w:instrText>
    </w:r>
    <w:r>
      <w:rPr>
        <w:rStyle w:val="ab"/>
        <w:rtl/>
      </w:rPr>
      <w:fldChar w:fldCharType="separate"/>
    </w:r>
    <w:r w:rsidR="008A4D80">
      <w:rPr>
        <w:rStyle w:val="ab"/>
        <w:noProof/>
        <w:rtl/>
      </w:rPr>
      <w:t>2</w:t>
    </w:r>
    <w:r>
      <w:rPr>
        <w:rStyle w:val="ab"/>
        <w:rtl/>
      </w:rPr>
      <w:fldChar w:fldCharType="end"/>
    </w:r>
  </w:p>
  <w:p w:rsidR="005A403A" w:rsidRDefault="005A403A">
    <w:pPr>
      <w:pStyle w:val="a9"/>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B82797"/>
    <w:multiLevelType w:val="multilevel"/>
    <w:tmpl w:val="CB2CFB36"/>
    <w:numStyleLink w:val="-"/>
  </w:abstractNum>
  <w:abstractNum w:abstractNumId="1"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 w15:restartNumberingAfterBreak="0">
    <w:nsid w:val="12625A86"/>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3"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65270A9"/>
    <w:multiLevelType w:val="multilevel"/>
    <w:tmpl w:val="93B8881A"/>
    <w:lvl w:ilvl="0">
      <w:start w:val="1"/>
      <w:numFmt w:val="decimal"/>
      <w:lvlText w:val="%1."/>
      <w:lvlJc w:val="left"/>
      <w:pPr>
        <w:tabs>
          <w:tab w:val="num" w:pos="432"/>
        </w:tabs>
        <w:ind w:left="432" w:hanging="432"/>
      </w:pPr>
      <w:rPr>
        <w:rFonts w:cs="David" w:hint="default"/>
        <w:b w:val="0"/>
        <w:bCs w:val="0"/>
        <w:i w:val="0"/>
        <w:iCs w:val="0"/>
        <w:sz w:val="24"/>
        <w:szCs w:val="24"/>
        <w:lang w:val="en-US"/>
      </w:rPr>
    </w:lvl>
    <w:lvl w:ilvl="1">
      <w:start w:val="1"/>
      <w:numFmt w:val="decimal"/>
      <w:suff w:val="space"/>
      <w:lvlText w:val="%1.%2"/>
      <w:lvlJc w:val="left"/>
      <w:pPr>
        <w:ind w:left="1649" w:hanging="1224"/>
      </w:pPr>
      <w:rPr>
        <w:rFonts w:hint="default"/>
        <w:b w:val="0"/>
        <w:bCs w:val="0"/>
        <w:i w:val="0"/>
        <w:iCs w:val="0"/>
        <w:sz w:val="24"/>
        <w:szCs w:val="24"/>
        <w:lang w:val="en-US" w:bidi="he-IL"/>
      </w:rPr>
    </w:lvl>
    <w:lvl w:ilvl="2">
      <w:start w:val="1"/>
      <w:numFmt w:val="decimal"/>
      <w:lvlText w:val="%1.%2.%3"/>
      <w:lvlJc w:val="left"/>
      <w:pPr>
        <w:tabs>
          <w:tab w:val="num" w:pos="1571"/>
        </w:tabs>
        <w:ind w:left="1571" w:hanging="720"/>
      </w:pPr>
      <w:rPr>
        <w:rFonts w:cs="David" w:hint="default"/>
        <w:b w:val="0"/>
        <w:bCs w:val="0"/>
        <w:i w:val="0"/>
        <w:iCs w:val="0"/>
        <w:sz w:val="24"/>
        <w:szCs w:val="24"/>
        <w:lang w:val="en-US" w:bidi="he-IL"/>
      </w:rPr>
    </w:lvl>
    <w:lvl w:ilvl="3">
      <w:start w:val="1"/>
      <w:numFmt w:val="decimal"/>
      <w:lvlText w:val="%4."/>
      <w:lvlJc w:val="left"/>
      <w:pPr>
        <w:tabs>
          <w:tab w:val="num" w:pos="2140"/>
        </w:tabs>
        <w:ind w:left="2140" w:hanging="864"/>
      </w:pPr>
      <w:rPr>
        <w:rFonts w:ascii="Times New Roman" w:eastAsia="Times New Roman" w:hAnsi="Times New Roman" w:cs="David"/>
        <w:b/>
        <w:bCs/>
        <w:sz w:val="24"/>
        <w:szCs w:val="24"/>
        <w:lang w:bidi="he-IL"/>
      </w:rPr>
    </w:lvl>
    <w:lvl w:ilvl="4">
      <w:start w:val="1"/>
      <w:numFmt w:val="decimal"/>
      <w:lvlText w:val="%1.%2.%3.%4.%5"/>
      <w:lvlJc w:val="left"/>
      <w:pPr>
        <w:tabs>
          <w:tab w:val="num" w:pos="1008"/>
        </w:tabs>
        <w:ind w:left="1008" w:hanging="1008"/>
      </w:pPr>
      <w:rPr>
        <w:rFonts w:cs="David" w:hint="default"/>
        <w:b w:val="0"/>
        <w:bCs w:val="0"/>
        <w:lang w:bidi="he-IL"/>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5" w15:restartNumberingAfterBreak="0">
    <w:nsid w:val="1F152EA6"/>
    <w:multiLevelType w:val="multilevel"/>
    <w:tmpl w:val="C1FC64FC"/>
    <w:lvl w:ilvl="0">
      <w:start w:val="6"/>
      <w:numFmt w:val="decimal"/>
      <w:lvlText w:val="%1"/>
      <w:lvlJc w:val="left"/>
      <w:pPr>
        <w:ind w:left="360" w:hanging="360"/>
      </w:pPr>
      <w:rPr>
        <w:rFonts w:hint="default"/>
        <w:sz w:val="26"/>
      </w:rPr>
    </w:lvl>
    <w:lvl w:ilvl="1">
      <w:start w:val="4"/>
      <w:numFmt w:val="decimal"/>
      <w:lvlText w:val="%1.%2"/>
      <w:lvlJc w:val="left"/>
      <w:pPr>
        <w:ind w:left="720" w:hanging="360"/>
      </w:pPr>
      <w:rPr>
        <w:rFonts w:hint="default"/>
        <w:sz w:val="26"/>
      </w:rPr>
    </w:lvl>
    <w:lvl w:ilvl="2">
      <w:start w:val="1"/>
      <w:numFmt w:val="decimal"/>
      <w:lvlText w:val="%1.%2.%3"/>
      <w:lvlJc w:val="left"/>
      <w:pPr>
        <w:ind w:left="1440" w:hanging="720"/>
      </w:pPr>
      <w:rPr>
        <w:rFonts w:hint="default"/>
        <w:sz w:val="26"/>
      </w:rPr>
    </w:lvl>
    <w:lvl w:ilvl="3">
      <w:start w:val="1"/>
      <w:numFmt w:val="decimal"/>
      <w:lvlText w:val="%1.%2.%3.%4"/>
      <w:lvlJc w:val="left"/>
      <w:pPr>
        <w:ind w:left="1800" w:hanging="720"/>
      </w:pPr>
      <w:rPr>
        <w:rFonts w:hint="default"/>
        <w:sz w:val="26"/>
      </w:rPr>
    </w:lvl>
    <w:lvl w:ilvl="4">
      <w:start w:val="1"/>
      <w:numFmt w:val="decimal"/>
      <w:lvlText w:val="%1.%2.%3.%4.%5"/>
      <w:lvlJc w:val="left"/>
      <w:pPr>
        <w:ind w:left="2520" w:hanging="1080"/>
      </w:pPr>
      <w:rPr>
        <w:rFonts w:hint="default"/>
        <w:sz w:val="26"/>
      </w:rPr>
    </w:lvl>
    <w:lvl w:ilvl="5">
      <w:start w:val="1"/>
      <w:numFmt w:val="decimal"/>
      <w:lvlText w:val="%1.%2.%3.%4.%5.%6"/>
      <w:lvlJc w:val="left"/>
      <w:pPr>
        <w:ind w:left="2880" w:hanging="1080"/>
      </w:pPr>
      <w:rPr>
        <w:rFonts w:hint="default"/>
        <w:sz w:val="26"/>
      </w:rPr>
    </w:lvl>
    <w:lvl w:ilvl="6">
      <w:start w:val="1"/>
      <w:numFmt w:val="decimal"/>
      <w:lvlText w:val="%1.%2.%3.%4.%5.%6.%7"/>
      <w:lvlJc w:val="left"/>
      <w:pPr>
        <w:ind w:left="3600" w:hanging="1440"/>
      </w:pPr>
      <w:rPr>
        <w:rFonts w:hint="default"/>
        <w:sz w:val="26"/>
      </w:rPr>
    </w:lvl>
    <w:lvl w:ilvl="7">
      <w:start w:val="1"/>
      <w:numFmt w:val="decimal"/>
      <w:lvlText w:val="%1.%2.%3.%4.%5.%6.%7.%8"/>
      <w:lvlJc w:val="left"/>
      <w:pPr>
        <w:ind w:left="3960" w:hanging="1440"/>
      </w:pPr>
      <w:rPr>
        <w:rFonts w:hint="default"/>
        <w:sz w:val="26"/>
      </w:rPr>
    </w:lvl>
    <w:lvl w:ilvl="8">
      <w:start w:val="1"/>
      <w:numFmt w:val="decimal"/>
      <w:lvlText w:val="%1.%2.%3.%4.%5.%6.%7.%8.%9"/>
      <w:lvlJc w:val="left"/>
      <w:pPr>
        <w:ind w:left="4680" w:hanging="1800"/>
      </w:pPr>
      <w:rPr>
        <w:rFonts w:hint="default"/>
        <w:sz w:val="26"/>
      </w:rPr>
    </w:lvl>
  </w:abstractNum>
  <w:abstractNum w:abstractNumId="6" w15:restartNumberingAfterBreak="0">
    <w:nsid w:val="24690D37"/>
    <w:multiLevelType w:val="multilevel"/>
    <w:tmpl w:val="2C7611E6"/>
    <w:numStyleLink w:val="-0"/>
  </w:abstractNum>
  <w:abstractNum w:abstractNumId="7" w15:restartNumberingAfterBreak="0">
    <w:nsid w:val="477D4CEE"/>
    <w:multiLevelType w:val="multilevel"/>
    <w:tmpl w:val="2C7611E6"/>
    <w:numStyleLink w:val="-0"/>
  </w:abstractNum>
  <w:abstractNum w:abstractNumId="8" w15:restartNumberingAfterBreak="0">
    <w:nsid w:val="52C63965"/>
    <w:multiLevelType w:val="multilevel"/>
    <w:tmpl w:val="CB2CFB36"/>
    <w:numStyleLink w:val="-"/>
  </w:abstractNum>
  <w:abstractNum w:abstractNumId="9"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0" w15:restartNumberingAfterBreak="0">
    <w:nsid w:val="759F15A6"/>
    <w:multiLevelType w:val="multilevel"/>
    <w:tmpl w:val="BCFC8B74"/>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7E443E38"/>
    <w:multiLevelType w:val="multilevel"/>
    <w:tmpl w:val="72E8CFEA"/>
    <w:lvl w:ilvl="0">
      <w:start w:val="3"/>
      <w:numFmt w:val="decimal"/>
      <w:lvlText w:val="%1."/>
      <w:lvlJc w:val="left"/>
      <w:pPr>
        <w:ind w:left="360" w:hanging="360"/>
      </w:pPr>
      <w:rPr>
        <w:rFonts w:hint="default"/>
        <w:sz w:val="24"/>
      </w:rPr>
    </w:lvl>
    <w:lvl w:ilvl="1">
      <w:start w:val="1"/>
      <w:numFmt w:val="decimal"/>
      <w:lvlText w:val="%1.%2."/>
      <w:lvlJc w:val="left"/>
      <w:pPr>
        <w:ind w:left="2340" w:hanging="720"/>
      </w:pPr>
      <w:rPr>
        <w:rFonts w:hint="default"/>
        <w:sz w:val="24"/>
        <w:lang w:val="en-US"/>
      </w:rPr>
    </w:lvl>
    <w:lvl w:ilvl="2">
      <w:start w:val="1"/>
      <w:numFmt w:val="decimal"/>
      <w:lvlText w:val="%1.%2.%3."/>
      <w:lvlJc w:val="left"/>
      <w:pPr>
        <w:ind w:left="3960" w:hanging="720"/>
      </w:pPr>
      <w:rPr>
        <w:rFonts w:hint="default"/>
        <w:sz w:val="24"/>
      </w:rPr>
    </w:lvl>
    <w:lvl w:ilvl="3">
      <w:start w:val="1"/>
      <w:numFmt w:val="decimal"/>
      <w:lvlText w:val="%1.%2.%3.%4."/>
      <w:lvlJc w:val="left"/>
      <w:pPr>
        <w:ind w:left="5940" w:hanging="1080"/>
      </w:pPr>
      <w:rPr>
        <w:rFonts w:hint="default"/>
        <w:sz w:val="24"/>
      </w:rPr>
    </w:lvl>
    <w:lvl w:ilvl="4">
      <w:start w:val="1"/>
      <w:numFmt w:val="decimal"/>
      <w:lvlText w:val="%1.%2.%3.%4.%5."/>
      <w:lvlJc w:val="left"/>
      <w:pPr>
        <w:ind w:left="7560" w:hanging="1080"/>
      </w:pPr>
      <w:rPr>
        <w:rFonts w:hint="default"/>
        <w:sz w:val="24"/>
      </w:rPr>
    </w:lvl>
    <w:lvl w:ilvl="5">
      <w:start w:val="1"/>
      <w:numFmt w:val="decimal"/>
      <w:lvlText w:val="%1.%2.%3.%4.%5.%6."/>
      <w:lvlJc w:val="left"/>
      <w:pPr>
        <w:ind w:left="9540" w:hanging="1440"/>
      </w:pPr>
      <w:rPr>
        <w:rFonts w:hint="default"/>
        <w:sz w:val="24"/>
      </w:rPr>
    </w:lvl>
    <w:lvl w:ilvl="6">
      <w:start w:val="1"/>
      <w:numFmt w:val="decimal"/>
      <w:lvlText w:val="%1.%2.%3.%4.%5.%6.%7."/>
      <w:lvlJc w:val="left"/>
      <w:pPr>
        <w:ind w:left="11160" w:hanging="1440"/>
      </w:pPr>
      <w:rPr>
        <w:rFonts w:hint="default"/>
        <w:sz w:val="24"/>
      </w:rPr>
    </w:lvl>
    <w:lvl w:ilvl="7">
      <w:start w:val="1"/>
      <w:numFmt w:val="decimal"/>
      <w:lvlText w:val="%1.%2.%3.%4.%5.%6.%7.%8."/>
      <w:lvlJc w:val="left"/>
      <w:pPr>
        <w:ind w:left="13140" w:hanging="1800"/>
      </w:pPr>
      <w:rPr>
        <w:rFonts w:hint="default"/>
        <w:sz w:val="24"/>
      </w:rPr>
    </w:lvl>
    <w:lvl w:ilvl="8">
      <w:start w:val="1"/>
      <w:numFmt w:val="decimal"/>
      <w:lvlText w:val="%1.%2.%3.%4.%5.%6.%7.%8.%9."/>
      <w:lvlJc w:val="left"/>
      <w:pPr>
        <w:ind w:left="14760" w:hanging="1800"/>
      </w:pPr>
      <w:rPr>
        <w:rFonts w:hint="default"/>
        <w:sz w:val="24"/>
      </w:rPr>
    </w:lvl>
  </w:abstractNum>
  <w:abstractNum w:abstractNumId="12" w15:restartNumberingAfterBreak="0">
    <w:nsid w:val="7FCE5193"/>
    <w:multiLevelType w:val="multilevel"/>
    <w:tmpl w:val="D59A1C10"/>
    <w:lvl w:ilvl="0">
      <w:start w:val="1"/>
      <w:numFmt w:val="decimal"/>
      <w:lvlText w:val="%1."/>
      <w:lvlJc w:val="left"/>
      <w:pPr>
        <w:tabs>
          <w:tab w:val="num" w:pos="1141"/>
        </w:tabs>
        <w:ind w:left="1141" w:hanging="432"/>
      </w:pPr>
      <w:rPr>
        <w:rFonts w:ascii="David" w:hAnsi="David" w:cs="David" w:hint="default"/>
        <w:b w:val="0"/>
        <w:bCs w:val="0"/>
        <w:i w:val="0"/>
        <w:iCs w:val="0"/>
        <w:sz w:val="24"/>
        <w:szCs w:val="24"/>
      </w:rPr>
    </w:lvl>
    <w:lvl w:ilvl="1">
      <w:start w:val="1"/>
      <w:numFmt w:val="decimal"/>
      <w:lvlText w:val="%1.%2"/>
      <w:lvlJc w:val="left"/>
      <w:pPr>
        <w:ind w:left="2217" w:hanging="1224"/>
      </w:pPr>
      <w:rPr>
        <w:rFonts w:hint="default"/>
        <w:b w:val="0"/>
        <w:bCs w:val="0"/>
        <w:i w:val="0"/>
        <w:iCs w:val="0"/>
        <w:sz w:val="24"/>
        <w:szCs w:val="24"/>
        <w:lang w:val="en-US" w:bidi="he-IL"/>
      </w:rPr>
    </w:lvl>
    <w:lvl w:ilvl="2">
      <w:start w:val="1"/>
      <w:numFmt w:val="decimal"/>
      <w:lvlText w:val="%1.%2.%3"/>
      <w:lvlJc w:val="left"/>
      <w:pPr>
        <w:tabs>
          <w:tab w:val="num" w:pos="1004"/>
        </w:tabs>
        <w:ind w:left="1004" w:hanging="720"/>
      </w:pPr>
      <w:rPr>
        <w:rFonts w:cs="David" w:hint="default"/>
        <w:b w:val="0"/>
        <w:bCs w:val="0"/>
        <w:i w:val="0"/>
        <w:iCs w:val="0"/>
        <w:color w:val="auto"/>
        <w:sz w:val="24"/>
        <w:szCs w:val="24"/>
      </w:rPr>
    </w:lvl>
    <w:lvl w:ilvl="3">
      <w:start w:val="1"/>
      <w:numFmt w:val="decimal"/>
      <w:lvlText w:val="%1.%2.%3.%4"/>
      <w:lvlJc w:val="left"/>
      <w:pPr>
        <w:tabs>
          <w:tab w:val="num" w:pos="864"/>
        </w:tabs>
        <w:ind w:left="864" w:hanging="864"/>
      </w:pPr>
      <w:rPr>
        <w:rFonts w:hint="default"/>
        <w:b w:val="0"/>
        <w:bCs w:val="0"/>
        <w:sz w:val="24"/>
        <w:szCs w:val="24"/>
      </w:rPr>
    </w:lvl>
    <w:lvl w:ilvl="4">
      <w:start w:val="1"/>
      <w:numFmt w:val="decimal"/>
      <w:lvlText w:val="%1.%2.%3.%4.%5"/>
      <w:lvlJc w:val="left"/>
      <w:pPr>
        <w:tabs>
          <w:tab w:val="num" w:pos="1008"/>
        </w:tabs>
        <w:ind w:left="1008" w:hanging="1008"/>
      </w:pPr>
      <w:rPr>
        <w:rFonts w:hint="default"/>
        <w:b w:val="0"/>
        <w:bCs w:val="0"/>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num w:numId="1">
    <w:abstractNumId w:val="6"/>
  </w:num>
  <w:num w:numId="2">
    <w:abstractNumId w:val="9"/>
  </w:num>
  <w:num w:numId="3">
    <w:abstractNumId w:val="1"/>
  </w:num>
  <w:num w:numId="4">
    <w:abstractNumId w:val="3"/>
  </w:num>
  <w:num w:numId="5">
    <w:abstractNumId w:val="0"/>
  </w:num>
  <w:num w:numId="6">
    <w:abstractNumId w:val="7"/>
  </w:num>
  <w:num w:numId="7">
    <w:abstractNumId w:val="8"/>
  </w:num>
  <w:num w:numId="8">
    <w:abstractNumId w:val="10"/>
  </w:num>
  <w:num w:numId="9">
    <w:abstractNumId w:val="11"/>
  </w:num>
  <w:num w:numId="10">
    <w:abstractNumId w:val="4"/>
  </w:num>
  <w:num w:numId="11">
    <w:abstractNumId w:val="2"/>
  </w:num>
  <w:num w:numId="12">
    <w:abstractNumId w:val="12"/>
  </w:num>
  <w:num w:numId="13">
    <w:abstractNumId w:val="1"/>
    <w:lvlOverride w:ilvl="0">
      <w:lvl w:ilvl="0">
        <w:start w:val="1"/>
        <w:numFmt w:val="decimal"/>
        <w:lvlText w:val="%1."/>
        <w:lvlJc w:val="left"/>
        <w:pPr>
          <w:ind w:left="360" w:hanging="360"/>
        </w:pPr>
        <w:rPr>
          <w:rFonts w:ascii="David" w:hAnsi="David" w:cs="David" w:hint="default"/>
          <w:b/>
          <w:bCs/>
        </w:r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645" w:hanging="504"/>
        </w:pPr>
        <w:rPr>
          <w:rFonts w:ascii="David" w:hAnsi="David" w:cs="David" w:hint="default"/>
          <w:b w:val="0"/>
          <w:bCs w:val="0"/>
        </w:rPr>
      </w:lvl>
    </w:lvlOverride>
    <w:lvlOverride w:ilvl="3">
      <w:lvl w:ilvl="3">
        <w:start w:val="1"/>
        <w:numFmt w:val="decimal"/>
        <w:lvlText w:val="%1.%2.%3.%4."/>
        <w:lvlJc w:val="left"/>
        <w:pPr>
          <w:ind w:left="1728" w:hanging="648"/>
        </w:pPr>
        <w:rPr>
          <w:rFonts w:ascii="David" w:hAnsi="David" w:cs="David" w:hint="default"/>
          <w:b/>
          <w:bCs w:val="0"/>
          <w:sz w:val="24"/>
          <w:szCs w:val="24"/>
        </w:r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1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55E3"/>
    <w:rsid w:val="00014182"/>
    <w:rsid w:val="0001517D"/>
    <w:rsid w:val="000255E3"/>
    <w:rsid w:val="00032828"/>
    <w:rsid w:val="00047C97"/>
    <w:rsid w:val="000520B7"/>
    <w:rsid w:val="000568CE"/>
    <w:rsid w:val="00066383"/>
    <w:rsid w:val="000755E1"/>
    <w:rsid w:val="0008553B"/>
    <w:rsid w:val="00093B9D"/>
    <w:rsid w:val="000A5931"/>
    <w:rsid w:val="000B68B5"/>
    <w:rsid w:val="000B7B94"/>
    <w:rsid w:val="000C04AE"/>
    <w:rsid w:val="000E4A01"/>
    <w:rsid w:val="000E6098"/>
    <w:rsid w:val="000E632C"/>
    <w:rsid w:val="0010169E"/>
    <w:rsid w:val="0010326C"/>
    <w:rsid w:val="00121BA9"/>
    <w:rsid w:val="00122294"/>
    <w:rsid w:val="00127ECE"/>
    <w:rsid w:val="00144D4E"/>
    <w:rsid w:val="001543B0"/>
    <w:rsid w:val="001572C2"/>
    <w:rsid w:val="001611C6"/>
    <w:rsid w:val="00164B30"/>
    <w:rsid w:val="0018292D"/>
    <w:rsid w:val="001A7C42"/>
    <w:rsid w:val="001B2147"/>
    <w:rsid w:val="001C4F6D"/>
    <w:rsid w:val="001D55DD"/>
    <w:rsid w:val="001E548A"/>
    <w:rsid w:val="001F4B2F"/>
    <w:rsid w:val="001F6CC9"/>
    <w:rsid w:val="00215778"/>
    <w:rsid w:val="0024146F"/>
    <w:rsid w:val="00250FA6"/>
    <w:rsid w:val="00271B42"/>
    <w:rsid w:val="002747D7"/>
    <w:rsid w:val="00275887"/>
    <w:rsid w:val="002803F1"/>
    <w:rsid w:val="00292B85"/>
    <w:rsid w:val="00295FD5"/>
    <w:rsid w:val="002A54A3"/>
    <w:rsid w:val="002A7FEA"/>
    <w:rsid w:val="002C7A2A"/>
    <w:rsid w:val="002D7789"/>
    <w:rsid w:val="002E38F4"/>
    <w:rsid w:val="002F197C"/>
    <w:rsid w:val="00325E01"/>
    <w:rsid w:val="0034191E"/>
    <w:rsid w:val="00352BF7"/>
    <w:rsid w:val="00360492"/>
    <w:rsid w:val="00361114"/>
    <w:rsid w:val="003840FE"/>
    <w:rsid w:val="00393C6A"/>
    <w:rsid w:val="003969AF"/>
    <w:rsid w:val="003A04BE"/>
    <w:rsid w:val="003A1D7A"/>
    <w:rsid w:val="003A528E"/>
    <w:rsid w:val="003A77D1"/>
    <w:rsid w:val="003C2D95"/>
    <w:rsid w:val="003C3A5C"/>
    <w:rsid w:val="003D1268"/>
    <w:rsid w:val="003D391A"/>
    <w:rsid w:val="003D54C4"/>
    <w:rsid w:val="003E1EB5"/>
    <w:rsid w:val="003F1396"/>
    <w:rsid w:val="0040055E"/>
    <w:rsid w:val="00416F30"/>
    <w:rsid w:val="00423D6A"/>
    <w:rsid w:val="00426E0E"/>
    <w:rsid w:val="00427F64"/>
    <w:rsid w:val="004323EF"/>
    <w:rsid w:val="0043726A"/>
    <w:rsid w:val="004410DE"/>
    <w:rsid w:val="0044663B"/>
    <w:rsid w:val="00451F2E"/>
    <w:rsid w:val="004523EB"/>
    <w:rsid w:val="00452D7A"/>
    <w:rsid w:val="00455DA0"/>
    <w:rsid w:val="004653D4"/>
    <w:rsid w:val="0048285F"/>
    <w:rsid w:val="00482B2B"/>
    <w:rsid w:val="00484233"/>
    <w:rsid w:val="004A56E6"/>
    <w:rsid w:val="004A6218"/>
    <w:rsid w:val="004C127D"/>
    <w:rsid w:val="004C5538"/>
    <w:rsid w:val="004D65A1"/>
    <w:rsid w:val="004D717F"/>
    <w:rsid w:val="004E479D"/>
    <w:rsid w:val="004F3773"/>
    <w:rsid w:val="005028F9"/>
    <w:rsid w:val="00505D36"/>
    <w:rsid w:val="005072E3"/>
    <w:rsid w:val="00507EA6"/>
    <w:rsid w:val="00515321"/>
    <w:rsid w:val="00515E5C"/>
    <w:rsid w:val="005341B4"/>
    <w:rsid w:val="00534452"/>
    <w:rsid w:val="005371D8"/>
    <w:rsid w:val="00556BE2"/>
    <w:rsid w:val="00575793"/>
    <w:rsid w:val="00583CF8"/>
    <w:rsid w:val="00595E34"/>
    <w:rsid w:val="005A2011"/>
    <w:rsid w:val="005A403A"/>
    <w:rsid w:val="005A6388"/>
    <w:rsid w:val="005D42E4"/>
    <w:rsid w:val="005D5926"/>
    <w:rsid w:val="005F1D65"/>
    <w:rsid w:val="005F2087"/>
    <w:rsid w:val="00600BFA"/>
    <w:rsid w:val="00600F1F"/>
    <w:rsid w:val="00601ED0"/>
    <w:rsid w:val="00602DAD"/>
    <w:rsid w:val="00611629"/>
    <w:rsid w:val="006148D5"/>
    <w:rsid w:val="00616EE3"/>
    <w:rsid w:val="006309B0"/>
    <w:rsid w:val="0066664E"/>
    <w:rsid w:val="00692C69"/>
    <w:rsid w:val="006952CA"/>
    <w:rsid w:val="006A13C9"/>
    <w:rsid w:val="006A2503"/>
    <w:rsid w:val="006A5446"/>
    <w:rsid w:val="006A639C"/>
    <w:rsid w:val="006B352E"/>
    <w:rsid w:val="006C55AF"/>
    <w:rsid w:val="006D0340"/>
    <w:rsid w:val="006D0744"/>
    <w:rsid w:val="006D686D"/>
    <w:rsid w:val="006E5942"/>
    <w:rsid w:val="006F1087"/>
    <w:rsid w:val="006F5F06"/>
    <w:rsid w:val="00705C76"/>
    <w:rsid w:val="00706164"/>
    <w:rsid w:val="00735D55"/>
    <w:rsid w:val="007375FA"/>
    <w:rsid w:val="00742B10"/>
    <w:rsid w:val="00743847"/>
    <w:rsid w:val="00746F25"/>
    <w:rsid w:val="00751B50"/>
    <w:rsid w:val="00757313"/>
    <w:rsid w:val="00757879"/>
    <w:rsid w:val="007611DA"/>
    <w:rsid w:val="007661CF"/>
    <w:rsid w:val="00773EC1"/>
    <w:rsid w:val="00793E5C"/>
    <w:rsid w:val="007A373A"/>
    <w:rsid w:val="007D108A"/>
    <w:rsid w:val="007D4118"/>
    <w:rsid w:val="007E2692"/>
    <w:rsid w:val="00800035"/>
    <w:rsid w:val="0080160A"/>
    <w:rsid w:val="00822A3E"/>
    <w:rsid w:val="00824335"/>
    <w:rsid w:val="0082739B"/>
    <w:rsid w:val="008435C2"/>
    <w:rsid w:val="0085546B"/>
    <w:rsid w:val="00864DB3"/>
    <w:rsid w:val="00867AE5"/>
    <w:rsid w:val="00870D8A"/>
    <w:rsid w:val="00893E8B"/>
    <w:rsid w:val="008A4D80"/>
    <w:rsid w:val="008B39D7"/>
    <w:rsid w:val="008C47BD"/>
    <w:rsid w:val="008E77BE"/>
    <w:rsid w:val="00910BC9"/>
    <w:rsid w:val="00915C9A"/>
    <w:rsid w:val="00920CC1"/>
    <w:rsid w:val="009254FD"/>
    <w:rsid w:val="00935E81"/>
    <w:rsid w:val="00966ABE"/>
    <w:rsid w:val="00986444"/>
    <w:rsid w:val="00990A24"/>
    <w:rsid w:val="00990B9E"/>
    <w:rsid w:val="00994BB6"/>
    <w:rsid w:val="00995D4B"/>
    <w:rsid w:val="009B64FE"/>
    <w:rsid w:val="009D2D99"/>
    <w:rsid w:val="009E52B5"/>
    <w:rsid w:val="009F7F7A"/>
    <w:rsid w:val="00A047FF"/>
    <w:rsid w:val="00A15876"/>
    <w:rsid w:val="00A15D5D"/>
    <w:rsid w:val="00A22650"/>
    <w:rsid w:val="00A30921"/>
    <w:rsid w:val="00A453C1"/>
    <w:rsid w:val="00A535EC"/>
    <w:rsid w:val="00A54CFA"/>
    <w:rsid w:val="00A5751E"/>
    <w:rsid w:val="00A57655"/>
    <w:rsid w:val="00A67A4F"/>
    <w:rsid w:val="00A7396A"/>
    <w:rsid w:val="00A73972"/>
    <w:rsid w:val="00A84333"/>
    <w:rsid w:val="00A84658"/>
    <w:rsid w:val="00A966C2"/>
    <w:rsid w:val="00AA35E7"/>
    <w:rsid w:val="00AA4752"/>
    <w:rsid w:val="00AB58AF"/>
    <w:rsid w:val="00AC0823"/>
    <w:rsid w:val="00AC6057"/>
    <w:rsid w:val="00AD0167"/>
    <w:rsid w:val="00AF1C47"/>
    <w:rsid w:val="00AF3A4F"/>
    <w:rsid w:val="00AF510A"/>
    <w:rsid w:val="00B03E2B"/>
    <w:rsid w:val="00B041F7"/>
    <w:rsid w:val="00B13C44"/>
    <w:rsid w:val="00B311D4"/>
    <w:rsid w:val="00B34508"/>
    <w:rsid w:val="00B36EE8"/>
    <w:rsid w:val="00B378C3"/>
    <w:rsid w:val="00B429D7"/>
    <w:rsid w:val="00B544C2"/>
    <w:rsid w:val="00B60EE6"/>
    <w:rsid w:val="00B63D32"/>
    <w:rsid w:val="00B67385"/>
    <w:rsid w:val="00B7293A"/>
    <w:rsid w:val="00B85C91"/>
    <w:rsid w:val="00B93390"/>
    <w:rsid w:val="00B93A25"/>
    <w:rsid w:val="00BB393A"/>
    <w:rsid w:val="00BC41C0"/>
    <w:rsid w:val="00BC75FF"/>
    <w:rsid w:val="00BD4BEB"/>
    <w:rsid w:val="00BD4E92"/>
    <w:rsid w:val="00BD56EC"/>
    <w:rsid w:val="00BD67E7"/>
    <w:rsid w:val="00BF6F48"/>
    <w:rsid w:val="00C01906"/>
    <w:rsid w:val="00C03DE2"/>
    <w:rsid w:val="00C16530"/>
    <w:rsid w:val="00C171DC"/>
    <w:rsid w:val="00C27AC8"/>
    <w:rsid w:val="00C337AB"/>
    <w:rsid w:val="00C37F33"/>
    <w:rsid w:val="00C73F5C"/>
    <w:rsid w:val="00C75583"/>
    <w:rsid w:val="00C84ABA"/>
    <w:rsid w:val="00C927D1"/>
    <w:rsid w:val="00CA61AF"/>
    <w:rsid w:val="00CB40A4"/>
    <w:rsid w:val="00CC356E"/>
    <w:rsid w:val="00CD6DB8"/>
    <w:rsid w:val="00CE024C"/>
    <w:rsid w:val="00CE0517"/>
    <w:rsid w:val="00CF44BB"/>
    <w:rsid w:val="00D31BAD"/>
    <w:rsid w:val="00D33979"/>
    <w:rsid w:val="00D3409E"/>
    <w:rsid w:val="00D66453"/>
    <w:rsid w:val="00D66629"/>
    <w:rsid w:val="00D72687"/>
    <w:rsid w:val="00D731DA"/>
    <w:rsid w:val="00D9288A"/>
    <w:rsid w:val="00D969C1"/>
    <w:rsid w:val="00DB4DCF"/>
    <w:rsid w:val="00DB7EB8"/>
    <w:rsid w:val="00DD5320"/>
    <w:rsid w:val="00DE069A"/>
    <w:rsid w:val="00DE7CC8"/>
    <w:rsid w:val="00DF73FF"/>
    <w:rsid w:val="00E25139"/>
    <w:rsid w:val="00E41B31"/>
    <w:rsid w:val="00E4207E"/>
    <w:rsid w:val="00E52699"/>
    <w:rsid w:val="00E52F99"/>
    <w:rsid w:val="00E562CB"/>
    <w:rsid w:val="00E56588"/>
    <w:rsid w:val="00E64FA6"/>
    <w:rsid w:val="00E83DBA"/>
    <w:rsid w:val="00E85F83"/>
    <w:rsid w:val="00E9276D"/>
    <w:rsid w:val="00E95EEF"/>
    <w:rsid w:val="00EA6729"/>
    <w:rsid w:val="00EB437B"/>
    <w:rsid w:val="00EC303E"/>
    <w:rsid w:val="00ED4F69"/>
    <w:rsid w:val="00EE383F"/>
    <w:rsid w:val="00EE452F"/>
    <w:rsid w:val="00EF2AB3"/>
    <w:rsid w:val="00EF3787"/>
    <w:rsid w:val="00EF71D7"/>
    <w:rsid w:val="00F00D41"/>
    <w:rsid w:val="00F0592A"/>
    <w:rsid w:val="00F2132B"/>
    <w:rsid w:val="00F25ABF"/>
    <w:rsid w:val="00F26A4E"/>
    <w:rsid w:val="00F509E4"/>
    <w:rsid w:val="00F61941"/>
    <w:rsid w:val="00F74EF7"/>
    <w:rsid w:val="00F80DA7"/>
    <w:rsid w:val="00F96115"/>
    <w:rsid w:val="00F975CB"/>
    <w:rsid w:val="00FD36D7"/>
    <w:rsid w:val="00FE3193"/>
    <w:rsid w:val="00FE3F33"/>
    <w:rsid w:val="00FF3B29"/>
    <w:rsid w:val="00FF7C9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5:docId w15:val="{BC2C3223-BBCD-4AD7-8848-6A1318388F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255E3"/>
    <w:pPr>
      <w:widowControl w:val="0"/>
      <w:bidi/>
      <w:spacing w:before="0" w:after="0" w:line="240" w:lineRule="auto"/>
    </w:pPr>
    <w:rPr>
      <w:rFonts w:ascii="Times New Roman" w:eastAsia="Times New Roman" w:hAnsi="Times New Roman" w:cs="FrankRuehl"/>
      <w:sz w:val="26"/>
      <w:szCs w:val="24"/>
    </w:rPr>
  </w:style>
  <w:style w:type="paragraph" w:styleId="1">
    <w:name w:val="heading 1"/>
    <w:basedOn w:val="a"/>
    <w:next w:val="a"/>
    <w:link w:val="10"/>
    <w:uiPriority w:val="9"/>
    <w:qFormat/>
    <w:rsid w:val="003A1D7A"/>
    <w:pPr>
      <w:spacing w:before="120" w:line="360" w:lineRule="auto"/>
      <w:jc w:val="both"/>
      <w:outlineLvl w:val="0"/>
    </w:pPr>
    <w:rPr>
      <w:rFonts w:eastAsiaTheme="minorHAnsi"/>
      <w:b/>
      <w:bCs/>
      <w:caps/>
      <w:spacing w:val="15"/>
      <w:sz w:val="36"/>
      <w:szCs w:val="36"/>
    </w:rPr>
  </w:style>
  <w:style w:type="paragraph" w:styleId="2">
    <w:name w:val="heading 2"/>
    <w:basedOn w:val="a"/>
    <w:next w:val="a"/>
    <w:link w:val="20"/>
    <w:uiPriority w:val="9"/>
    <w:unhideWhenUsed/>
    <w:qFormat/>
    <w:rsid w:val="003A1D7A"/>
    <w:pPr>
      <w:spacing w:before="120" w:line="360" w:lineRule="auto"/>
      <w:jc w:val="both"/>
      <w:outlineLvl w:val="1"/>
    </w:pPr>
    <w:rPr>
      <w:rFonts w:eastAsiaTheme="minorHAnsi"/>
      <w:b/>
      <w:bCs/>
      <w:caps/>
      <w:spacing w:val="15"/>
      <w:sz w:val="32"/>
      <w:szCs w:val="32"/>
    </w:rPr>
  </w:style>
  <w:style w:type="paragraph" w:styleId="3">
    <w:name w:val="heading 3"/>
    <w:basedOn w:val="a"/>
    <w:next w:val="a"/>
    <w:link w:val="30"/>
    <w:uiPriority w:val="9"/>
    <w:unhideWhenUsed/>
    <w:qFormat/>
    <w:rsid w:val="001611C6"/>
    <w:pPr>
      <w:bidi w:val="0"/>
      <w:spacing w:before="300" w:line="360" w:lineRule="auto"/>
      <w:jc w:val="both"/>
      <w:outlineLvl w:val="2"/>
    </w:pPr>
    <w:rPr>
      <w:rFonts w:eastAsiaTheme="minorHAnsi"/>
      <w:bCs/>
      <w:caps/>
      <w:spacing w:val="15"/>
      <w:sz w:val="28"/>
      <w:szCs w:val="28"/>
    </w:rPr>
  </w:style>
  <w:style w:type="paragraph" w:styleId="4">
    <w:name w:val="heading 4"/>
    <w:basedOn w:val="a"/>
    <w:next w:val="a"/>
    <w:link w:val="40"/>
    <w:uiPriority w:val="9"/>
    <w:unhideWhenUsed/>
    <w:qFormat/>
    <w:rsid w:val="003A1D7A"/>
    <w:pPr>
      <w:widowControl/>
      <w:bidi w:val="0"/>
      <w:spacing w:before="300" w:line="360" w:lineRule="auto"/>
      <w:jc w:val="both"/>
      <w:outlineLvl w:val="3"/>
    </w:pPr>
    <w:rPr>
      <w:rFonts w:eastAsiaTheme="minorHAnsi"/>
      <w:b/>
      <w:bCs/>
      <w:caps/>
      <w:spacing w:val="10"/>
      <w:sz w:val="24"/>
      <w:szCs w:val="26"/>
    </w:rPr>
  </w:style>
  <w:style w:type="paragraph" w:styleId="5">
    <w:name w:val="heading 5"/>
    <w:basedOn w:val="a"/>
    <w:next w:val="a"/>
    <w:link w:val="50"/>
    <w:uiPriority w:val="9"/>
    <w:unhideWhenUsed/>
    <w:qFormat/>
    <w:rsid w:val="003A1D7A"/>
    <w:pPr>
      <w:bidi w:val="0"/>
      <w:spacing w:before="300" w:line="360" w:lineRule="auto"/>
      <w:jc w:val="both"/>
      <w:outlineLvl w:val="4"/>
    </w:pPr>
    <w:rPr>
      <w:rFonts w:eastAsiaTheme="minorHAnsi"/>
      <w:b/>
      <w:bCs/>
      <w:caps/>
      <w:spacing w:val="10"/>
      <w:sz w:val="24"/>
      <w:szCs w:val="26"/>
    </w:rPr>
  </w:style>
  <w:style w:type="paragraph" w:styleId="6">
    <w:name w:val="heading 6"/>
    <w:basedOn w:val="a"/>
    <w:next w:val="a"/>
    <w:link w:val="60"/>
    <w:uiPriority w:val="9"/>
    <w:unhideWhenUsed/>
    <w:qFormat/>
    <w:rsid w:val="00066383"/>
    <w:pPr>
      <w:bidi w:val="0"/>
      <w:spacing w:before="300" w:line="360" w:lineRule="auto"/>
      <w:jc w:val="both"/>
      <w:outlineLvl w:val="5"/>
    </w:pPr>
    <w:rPr>
      <w:rFonts w:eastAsiaTheme="minorHAnsi"/>
      <w:b/>
      <w:bCs/>
      <w:caps/>
      <w:spacing w:val="10"/>
      <w:sz w:val="24"/>
      <w:szCs w:val="26"/>
    </w:rPr>
  </w:style>
  <w:style w:type="paragraph" w:styleId="7">
    <w:name w:val="heading 7"/>
    <w:basedOn w:val="a"/>
    <w:next w:val="a"/>
    <w:link w:val="70"/>
    <w:uiPriority w:val="9"/>
    <w:unhideWhenUsed/>
    <w:qFormat/>
    <w:rsid w:val="003A1D7A"/>
    <w:pPr>
      <w:bidi w:val="0"/>
      <w:spacing w:before="300" w:line="360" w:lineRule="auto"/>
      <w:jc w:val="both"/>
      <w:outlineLvl w:val="6"/>
    </w:pPr>
    <w:rPr>
      <w:rFonts w:eastAsiaTheme="minorHAnsi"/>
      <w:b/>
      <w:bCs/>
      <w:caps/>
      <w:spacing w:val="10"/>
      <w:sz w:val="24"/>
      <w:szCs w:val="26"/>
    </w:rPr>
  </w:style>
  <w:style w:type="paragraph" w:styleId="8">
    <w:name w:val="heading 8"/>
    <w:basedOn w:val="a"/>
    <w:next w:val="a"/>
    <w:link w:val="80"/>
    <w:uiPriority w:val="9"/>
    <w:semiHidden/>
    <w:unhideWhenUsed/>
    <w:qFormat/>
    <w:rsid w:val="00014182"/>
    <w:pPr>
      <w:widowControl/>
      <w:bidi w:val="0"/>
      <w:spacing w:before="300" w:line="360" w:lineRule="auto"/>
      <w:jc w:val="both"/>
      <w:outlineLvl w:val="7"/>
    </w:pPr>
    <w:rPr>
      <w:rFonts w:eastAsiaTheme="minorHAnsi"/>
      <w:caps/>
      <w:spacing w:val="10"/>
      <w:sz w:val="18"/>
      <w:szCs w:val="18"/>
    </w:rPr>
  </w:style>
  <w:style w:type="paragraph" w:styleId="9">
    <w:name w:val="heading 9"/>
    <w:basedOn w:val="a"/>
    <w:next w:val="a"/>
    <w:link w:val="90"/>
    <w:uiPriority w:val="9"/>
    <w:semiHidden/>
    <w:unhideWhenUsed/>
    <w:qFormat/>
    <w:rsid w:val="00014182"/>
    <w:pPr>
      <w:widowControl/>
      <w:bidi w:val="0"/>
      <w:spacing w:before="300" w:line="360" w:lineRule="auto"/>
      <w:jc w:val="both"/>
      <w:outlineLvl w:val="8"/>
    </w:pPr>
    <w:rPr>
      <w:rFonts w:eastAsiaTheme="minorHAnsi"/>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spacing w:before="120" w:after="120" w:line="360" w:lineRule="auto"/>
      <w:ind w:left="567" w:right="567"/>
      <w:jc w:val="both"/>
    </w:pPr>
    <w:rPr>
      <w:rFonts w:eastAsiaTheme="minorHAnsi"/>
      <w:i/>
      <w:iCs/>
      <w:sz w:val="24"/>
      <w:szCs w:val="26"/>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widowControl/>
      <w:bidi w:val="0"/>
      <w:spacing w:before="120" w:after="120" w:line="360" w:lineRule="auto"/>
      <w:jc w:val="both"/>
    </w:pPr>
    <w:rPr>
      <w:rFonts w:eastAsiaTheme="minorHAnsi"/>
      <w:b/>
      <w:bCs/>
      <w:color w:val="365F91" w:themeColor="accent1" w:themeShade="BF"/>
      <w:sz w:val="16"/>
      <w:szCs w:val="16"/>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tabs>
        <w:tab w:val="right" w:leader="dot" w:pos="8296"/>
      </w:tabs>
      <w:spacing w:before="100" w:after="100"/>
      <w:ind w:left="482"/>
      <w:jc w:val="both"/>
    </w:pPr>
    <w:rPr>
      <w:rFonts w:eastAsiaTheme="minorHAnsi"/>
      <w:sz w:val="24"/>
      <w:szCs w:val="26"/>
    </w:rPr>
  </w:style>
  <w:style w:type="paragraph" w:styleId="TOC1">
    <w:name w:val="toc 1"/>
    <w:basedOn w:val="a"/>
    <w:next w:val="a"/>
    <w:autoRedefine/>
    <w:uiPriority w:val="39"/>
    <w:unhideWhenUsed/>
    <w:rsid w:val="00600BFA"/>
    <w:pPr>
      <w:tabs>
        <w:tab w:val="right" w:leader="dot" w:pos="8296"/>
      </w:tabs>
      <w:spacing w:before="100" w:after="100"/>
      <w:jc w:val="both"/>
    </w:pPr>
    <w:rPr>
      <w:rFonts w:eastAsiaTheme="minorHAnsi"/>
      <w:sz w:val="24"/>
      <w:szCs w:val="26"/>
    </w:rPr>
  </w:style>
  <w:style w:type="paragraph" w:styleId="TOC2">
    <w:name w:val="toc 2"/>
    <w:basedOn w:val="a"/>
    <w:next w:val="a"/>
    <w:autoRedefine/>
    <w:uiPriority w:val="39"/>
    <w:unhideWhenUsed/>
    <w:rsid w:val="00600BFA"/>
    <w:pPr>
      <w:tabs>
        <w:tab w:val="right" w:leader="dot" w:pos="8296"/>
      </w:tabs>
      <w:spacing w:before="100" w:after="100"/>
      <w:ind w:left="238"/>
      <w:jc w:val="both"/>
    </w:pPr>
    <w:rPr>
      <w:rFonts w:eastAsiaTheme="minorHAnsi"/>
      <w:sz w:val="24"/>
      <w:szCs w:val="26"/>
    </w:rPr>
  </w:style>
  <w:style w:type="paragraph" w:styleId="TOC7">
    <w:name w:val="toc 7"/>
    <w:basedOn w:val="a"/>
    <w:next w:val="a"/>
    <w:autoRedefine/>
    <w:uiPriority w:val="39"/>
    <w:unhideWhenUsed/>
    <w:rsid w:val="00600BFA"/>
    <w:pPr>
      <w:tabs>
        <w:tab w:val="right" w:leader="dot" w:pos="8296"/>
      </w:tabs>
      <w:spacing w:before="100" w:after="100"/>
      <w:ind w:left="1440"/>
      <w:jc w:val="both"/>
    </w:pPr>
    <w:rPr>
      <w:rFonts w:eastAsiaTheme="minorHAnsi"/>
      <w:sz w:val="24"/>
      <w:szCs w:val="26"/>
    </w:rPr>
  </w:style>
  <w:style w:type="paragraph" w:styleId="TOC6">
    <w:name w:val="toc 6"/>
    <w:basedOn w:val="a"/>
    <w:next w:val="a"/>
    <w:autoRedefine/>
    <w:uiPriority w:val="39"/>
    <w:unhideWhenUsed/>
    <w:rsid w:val="00600BFA"/>
    <w:pPr>
      <w:tabs>
        <w:tab w:val="right" w:leader="dot" w:pos="8296"/>
      </w:tabs>
      <w:spacing w:before="100" w:after="100"/>
      <w:ind w:left="1202"/>
      <w:contextualSpacing/>
      <w:jc w:val="both"/>
    </w:pPr>
    <w:rPr>
      <w:rFonts w:eastAsiaTheme="minorHAnsi"/>
      <w:sz w:val="24"/>
      <w:szCs w:val="26"/>
    </w:rPr>
  </w:style>
  <w:style w:type="paragraph" w:styleId="TOC5">
    <w:name w:val="toc 5"/>
    <w:basedOn w:val="a"/>
    <w:next w:val="a"/>
    <w:autoRedefine/>
    <w:uiPriority w:val="39"/>
    <w:unhideWhenUsed/>
    <w:rsid w:val="00600BFA"/>
    <w:pPr>
      <w:tabs>
        <w:tab w:val="right" w:leader="dot" w:pos="8296"/>
      </w:tabs>
      <w:spacing w:before="100" w:after="100"/>
      <w:ind w:left="958"/>
      <w:jc w:val="both"/>
    </w:pPr>
    <w:rPr>
      <w:rFonts w:eastAsiaTheme="minorHAnsi"/>
      <w:sz w:val="24"/>
      <w:szCs w:val="26"/>
    </w:rPr>
  </w:style>
  <w:style w:type="paragraph" w:styleId="TOC4">
    <w:name w:val="toc 4"/>
    <w:basedOn w:val="a"/>
    <w:next w:val="a"/>
    <w:autoRedefine/>
    <w:uiPriority w:val="39"/>
    <w:unhideWhenUsed/>
    <w:rsid w:val="00600BFA"/>
    <w:pPr>
      <w:spacing w:before="100" w:after="100"/>
      <w:ind w:left="720"/>
      <w:jc w:val="both"/>
    </w:pPr>
    <w:rPr>
      <w:rFonts w:eastAsiaTheme="minorHAnsi"/>
      <w:sz w:val="24"/>
      <w:szCs w:val="26"/>
    </w:rPr>
  </w:style>
  <w:style w:type="paragraph" w:styleId="a7">
    <w:name w:val="List Paragraph"/>
    <w:aliases w:val="נספח 2 מתוקן,LP1,פיסקת bullets,lp1,FooterText,numbered,Paragraphe de liste1,x.x.x.x,List Paragraph_0,List Paragraph_1"/>
    <w:basedOn w:val="a"/>
    <w:link w:val="a8"/>
    <w:uiPriority w:val="34"/>
    <w:qFormat/>
    <w:rsid w:val="00FE3193"/>
    <w:pPr>
      <w:widowControl/>
      <w:spacing w:before="120" w:after="120" w:line="360" w:lineRule="auto"/>
      <w:ind w:left="720"/>
      <w:contextualSpacing/>
      <w:jc w:val="both"/>
    </w:pPr>
    <w:rPr>
      <w:rFonts w:eastAsiaTheme="minorHAnsi"/>
      <w:sz w:val="24"/>
      <w:szCs w:val="26"/>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9">
    <w:name w:val="header"/>
    <w:basedOn w:val="a"/>
    <w:link w:val="aa"/>
    <w:rsid w:val="000255E3"/>
    <w:pPr>
      <w:tabs>
        <w:tab w:val="center" w:pos="4153"/>
        <w:tab w:val="right" w:pos="8306"/>
      </w:tabs>
    </w:pPr>
    <w:rPr>
      <w:sz w:val="24"/>
    </w:rPr>
  </w:style>
  <w:style w:type="character" w:customStyle="1" w:styleId="aa">
    <w:name w:val="כותרת עליונה תו"/>
    <w:basedOn w:val="a0"/>
    <w:link w:val="a9"/>
    <w:rsid w:val="000255E3"/>
    <w:rPr>
      <w:rFonts w:ascii="Times New Roman" w:eastAsia="Times New Roman" w:hAnsi="Times New Roman" w:cs="FrankRuehl"/>
      <w:sz w:val="24"/>
      <w:szCs w:val="24"/>
    </w:rPr>
  </w:style>
  <w:style w:type="character" w:styleId="ab">
    <w:name w:val="page number"/>
    <w:basedOn w:val="a0"/>
    <w:rsid w:val="000255E3"/>
  </w:style>
  <w:style w:type="character" w:styleId="Hyperlink">
    <w:name w:val="Hyperlink"/>
    <w:uiPriority w:val="99"/>
    <w:rsid w:val="00E85F83"/>
    <w:rPr>
      <w:color w:val="0000FF"/>
      <w:u w:val="single"/>
    </w:rPr>
  </w:style>
  <w:style w:type="paragraph" w:styleId="ac">
    <w:name w:val="Title"/>
    <w:basedOn w:val="a"/>
    <w:link w:val="ad"/>
    <w:qFormat/>
    <w:rsid w:val="00E85F83"/>
    <w:pPr>
      <w:widowControl/>
      <w:spacing w:after="240" w:line="360" w:lineRule="auto"/>
      <w:jc w:val="center"/>
    </w:pPr>
    <w:rPr>
      <w:rFonts w:ascii="Arial" w:hAnsi="Arial" w:cs="David"/>
      <w:b/>
      <w:bCs/>
      <w:sz w:val="20"/>
    </w:rPr>
  </w:style>
  <w:style w:type="character" w:customStyle="1" w:styleId="ad">
    <w:name w:val="כותרת טקסט תו"/>
    <w:basedOn w:val="a0"/>
    <w:link w:val="ac"/>
    <w:rsid w:val="00E85F83"/>
    <w:rPr>
      <w:rFonts w:ascii="Arial" w:eastAsia="Times New Roman" w:hAnsi="Arial" w:cs="David"/>
      <w:b/>
      <w:bCs/>
      <w:sz w:val="20"/>
      <w:szCs w:val="24"/>
    </w:rPr>
  </w:style>
  <w:style w:type="paragraph" w:styleId="ae">
    <w:name w:val="Balloon Text"/>
    <w:basedOn w:val="a"/>
    <w:link w:val="af"/>
    <w:uiPriority w:val="99"/>
    <w:semiHidden/>
    <w:unhideWhenUsed/>
    <w:rsid w:val="00E85F83"/>
    <w:rPr>
      <w:rFonts w:ascii="Tahoma" w:hAnsi="Tahoma" w:cs="Tahoma"/>
      <w:sz w:val="16"/>
      <w:szCs w:val="16"/>
    </w:rPr>
  </w:style>
  <w:style w:type="character" w:customStyle="1" w:styleId="af">
    <w:name w:val="טקסט בלונים תו"/>
    <w:basedOn w:val="a0"/>
    <w:link w:val="ae"/>
    <w:uiPriority w:val="99"/>
    <w:semiHidden/>
    <w:rsid w:val="00E85F83"/>
    <w:rPr>
      <w:rFonts w:ascii="Tahoma" w:eastAsia="Times New Roman" w:hAnsi="Tahoma" w:cs="Tahoma"/>
      <w:sz w:val="16"/>
      <w:szCs w:val="16"/>
    </w:rPr>
  </w:style>
  <w:style w:type="paragraph" w:styleId="af0">
    <w:name w:val="footer"/>
    <w:basedOn w:val="a"/>
    <w:link w:val="af1"/>
    <w:uiPriority w:val="99"/>
    <w:unhideWhenUsed/>
    <w:rsid w:val="00BC41C0"/>
    <w:pPr>
      <w:tabs>
        <w:tab w:val="center" w:pos="4153"/>
        <w:tab w:val="right" w:pos="8306"/>
      </w:tabs>
    </w:pPr>
  </w:style>
  <w:style w:type="character" w:customStyle="1" w:styleId="af1">
    <w:name w:val="כותרת תחתונה תו"/>
    <w:basedOn w:val="a0"/>
    <w:link w:val="af0"/>
    <w:uiPriority w:val="99"/>
    <w:rsid w:val="00BC41C0"/>
    <w:rPr>
      <w:rFonts w:ascii="Times New Roman" w:eastAsia="Times New Roman" w:hAnsi="Times New Roman" w:cs="FrankRuehl"/>
      <w:sz w:val="26"/>
      <w:szCs w:val="24"/>
    </w:rPr>
  </w:style>
  <w:style w:type="character" w:styleId="af2">
    <w:name w:val="annotation reference"/>
    <w:basedOn w:val="a0"/>
    <w:uiPriority w:val="99"/>
    <w:unhideWhenUsed/>
    <w:rsid w:val="00E562CB"/>
    <w:rPr>
      <w:sz w:val="16"/>
      <w:szCs w:val="16"/>
    </w:rPr>
  </w:style>
  <w:style w:type="paragraph" w:styleId="af3">
    <w:name w:val="annotation text"/>
    <w:basedOn w:val="a"/>
    <w:link w:val="af4"/>
    <w:uiPriority w:val="99"/>
    <w:unhideWhenUsed/>
    <w:rsid w:val="00E562CB"/>
    <w:rPr>
      <w:sz w:val="20"/>
      <w:szCs w:val="20"/>
    </w:rPr>
  </w:style>
  <w:style w:type="character" w:customStyle="1" w:styleId="af4">
    <w:name w:val="טקסט הערה תו"/>
    <w:basedOn w:val="a0"/>
    <w:link w:val="af3"/>
    <w:uiPriority w:val="99"/>
    <w:rsid w:val="00E562CB"/>
    <w:rPr>
      <w:rFonts w:ascii="Times New Roman" w:eastAsia="Times New Roman" w:hAnsi="Times New Roman" w:cs="FrankRuehl"/>
      <w:sz w:val="20"/>
      <w:szCs w:val="20"/>
    </w:rPr>
  </w:style>
  <w:style w:type="paragraph" w:styleId="af5">
    <w:name w:val="annotation subject"/>
    <w:basedOn w:val="af3"/>
    <w:next w:val="af3"/>
    <w:link w:val="af6"/>
    <w:uiPriority w:val="99"/>
    <w:semiHidden/>
    <w:unhideWhenUsed/>
    <w:rsid w:val="00E562CB"/>
    <w:rPr>
      <w:b/>
      <w:bCs/>
    </w:rPr>
  </w:style>
  <w:style w:type="character" w:customStyle="1" w:styleId="af6">
    <w:name w:val="נושא הערה תו"/>
    <w:basedOn w:val="af4"/>
    <w:link w:val="af5"/>
    <w:uiPriority w:val="99"/>
    <w:semiHidden/>
    <w:rsid w:val="00E562CB"/>
    <w:rPr>
      <w:rFonts w:ascii="Times New Roman" w:eastAsia="Times New Roman" w:hAnsi="Times New Roman" w:cs="FrankRuehl"/>
      <w:b/>
      <w:bCs/>
      <w:sz w:val="20"/>
      <w:szCs w:val="20"/>
    </w:rPr>
  </w:style>
  <w:style w:type="numbering" w:styleId="111111">
    <w:name w:val="Outline List 2"/>
    <w:basedOn w:val="a2"/>
    <w:rsid w:val="0085546B"/>
    <w:pPr>
      <w:numPr>
        <w:numId w:val="11"/>
      </w:numPr>
    </w:pPr>
  </w:style>
  <w:style w:type="character" w:styleId="FollowedHyperlink">
    <w:name w:val="FollowedHyperlink"/>
    <w:basedOn w:val="a0"/>
    <w:uiPriority w:val="99"/>
    <w:semiHidden/>
    <w:unhideWhenUsed/>
    <w:rsid w:val="0034191E"/>
    <w:rPr>
      <w:color w:val="800080" w:themeColor="followedHyperlink"/>
      <w:u w:val="single"/>
    </w:rPr>
  </w:style>
  <w:style w:type="paragraph" w:styleId="af7">
    <w:name w:val="Revision"/>
    <w:hidden/>
    <w:uiPriority w:val="99"/>
    <w:semiHidden/>
    <w:rsid w:val="00C75583"/>
    <w:pPr>
      <w:spacing w:before="0" w:after="0" w:line="240" w:lineRule="auto"/>
    </w:pPr>
    <w:rPr>
      <w:rFonts w:ascii="Times New Roman" w:eastAsia="Times New Roman" w:hAnsi="Times New Roman" w:cs="FrankRuehl"/>
      <w:sz w:val="26"/>
      <w:szCs w:val="24"/>
    </w:rPr>
  </w:style>
  <w:style w:type="character" w:customStyle="1" w:styleId="a8">
    <w:name w:val="פיסקת רשימה תו"/>
    <w:aliases w:val="נספח 2 מתוקן תו,LP1 תו,פיסקת bullets תו,lp1 תו,FooterText תו,numbered תו,Paragraphe de liste1 תו,x.x.x.x תו,List Paragraph_0 תו,List Paragraph_1 תו"/>
    <w:basedOn w:val="a0"/>
    <w:link w:val="a7"/>
    <w:uiPriority w:val="34"/>
    <w:rsid w:val="00BD4BEB"/>
    <w:rPr>
      <w:rFonts w:ascii="Times New Roman" w:hAnsi="Times New Roman" w:cs="FrankRuehl"/>
      <w:sz w:val="24"/>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mailto:%20TeachersLoanFund@mof.gov.il" TargetMode="External"/><Relationship Id="rId4" Type="http://schemas.openxmlformats.org/officeDocument/2006/relationships/settings" Target="settings.xml"/><Relationship Id="rId9" Type="http://schemas.openxmlformats.org/officeDocument/2006/relationships/hyperlink" Target="http://www.mr.gov.il" TargetMode="External"/><Relationship Id="rId14"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EC535D3-D3AD-4223-8536-3ADDE1DE0C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460</Words>
  <Characters>2498</Characters>
  <Application>Microsoft Office Word</Application>
  <DocSecurity>4</DocSecurity>
  <Lines>20</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2953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נועה וידר</dc:creator>
  <cp:lastModifiedBy>משה ביטון</cp:lastModifiedBy>
  <cp:revision>2</cp:revision>
  <dcterms:created xsi:type="dcterms:W3CDTF">2021-05-05T11:11:00Z</dcterms:created>
  <dcterms:modified xsi:type="dcterms:W3CDTF">2021-05-05T11:11:00Z</dcterms:modified>
</cp:coreProperties>
</file>